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9273" w14:textId="00FD6A6E" w:rsidR="002614B6" w:rsidRPr="00B96275" w:rsidRDefault="002614B6" w:rsidP="000A602A">
      <w:pPr>
        <w:pStyle w:val="Paper-Title"/>
      </w:pPr>
      <w:r w:rsidRPr="00B96275">
        <w:t>ARTICLE TITLE</w:t>
      </w:r>
      <w:r>
        <w:t xml:space="preserve"> </w:t>
      </w:r>
      <w:r w:rsidRPr="000A602A">
        <w:rPr>
          <w:color w:val="4472C4" w:themeColor="accent1"/>
        </w:rPr>
        <w:t>(</w:t>
      </w:r>
      <w:r w:rsidR="00063AAE" w:rsidRPr="000A602A">
        <w:rPr>
          <w:caps w:val="0"/>
          <w:color w:val="4472C4" w:themeColor="accent1"/>
        </w:rPr>
        <w:t>Paper-Titl</w:t>
      </w:r>
      <w:r w:rsidR="00063AAE">
        <w:rPr>
          <w:caps w:val="0"/>
          <w:color w:val="4472C4" w:themeColor="accent1"/>
        </w:rPr>
        <w:t>e</w:t>
      </w:r>
      <w:r w:rsidRPr="000A602A">
        <w:rPr>
          <w:color w:val="4472C4" w:themeColor="accent1"/>
        </w:rPr>
        <w:t>)</w:t>
      </w:r>
    </w:p>
    <w:p w14:paraId="036214B5" w14:textId="03158537" w:rsidR="009653C3" w:rsidRDefault="009653C3" w:rsidP="009653C3">
      <w:pPr>
        <w:pStyle w:val="Author-name"/>
      </w:pPr>
      <w:r w:rsidRPr="009653C3">
        <w:t>The manuscript must not contain any author names, affiliations, or contact details.</w:t>
      </w:r>
      <w:r>
        <w:t xml:space="preserve"> </w:t>
      </w:r>
      <w:r>
        <w:br/>
        <w:t xml:space="preserve">Author information must be entered only through the </w:t>
      </w:r>
      <w:r w:rsidR="00D24AFC">
        <w:t xml:space="preserve">electronic </w:t>
      </w:r>
      <w:r>
        <w:t>submission. Names must be entered exactly as they should appear in the final publication.</w:t>
      </w:r>
    </w:p>
    <w:p w14:paraId="2CBC1930" w14:textId="2F47959E" w:rsidR="009653C3" w:rsidRPr="009653C3" w:rsidRDefault="009653C3" w:rsidP="009653C3">
      <w:pPr>
        <w:pStyle w:val="Author-affiliation"/>
      </w:pPr>
      <w:r w:rsidRPr="009653C3">
        <w:t xml:space="preserve">Affiliations must follow </w:t>
      </w:r>
      <w:r>
        <w:t>given</w:t>
      </w:r>
      <w:r w:rsidRPr="009653C3">
        <w:t xml:space="preserve"> format: University, Faculty, Department, City, Country</w:t>
      </w:r>
    </w:p>
    <w:p w14:paraId="0BBF482A" w14:textId="77777777" w:rsidR="009653C3" w:rsidRPr="00D24AFC" w:rsidRDefault="009653C3" w:rsidP="009653C3">
      <w:pPr>
        <w:pStyle w:val="Author-affiliation"/>
        <w:rPr>
          <w:b/>
          <w:bCs w:val="0"/>
        </w:rPr>
      </w:pPr>
      <w:r w:rsidRPr="00D24AFC">
        <w:rPr>
          <w:b/>
          <w:bCs w:val="0"/>
        </w:rPr>
        <w:t>For each author, a valid institutional email address corresponding to the stated affiliation is mandatory.</w:t>
      </w:r>
    </w:p>
    <w:p w14:paraId="6CAA8580" w14:textId="186B0A9C" w:rsidR="009653C3" w:rsidRPr="009653C3" w:rsidRDefault="009653C3" w:rsidP="009653C3">
      <w:pPr>
        <w:pStyle w:val="Author-affiliation"/>
        <w:rPr>
          <w:rStyle w:val="Corresponding-author-e-mail"/>
          <w:i/>
          <w:noProof w:val="0"/>
          <w:sz w:val="20"/>
        </w:rPr>
      </w:pPr>
      <w:r w:rsidRPr="009653C3">
        <w:rPr>
          <w:rStyle w:val="Corresponding-author-e-mail"/>
          <w:i/>
          <w:noProof w:val="0"/>
          <w:sz w:val="20"/>
        </w:rPr>
        <w:t xml:space="preserve">An ORCID </w:t>
      </w:r>
      <w:r w:rsidR="00D24AFC">
        <w:rPr>
          <w:rStyle w:val="Corresponding-author-e-mail"/>
          <w:i/>
          <w:noProof w:val="0"/>
          <w:sz w:val="20"/>
        </w:rPr>
        <w:t>I</w:t>
      </w:r>
      <w:r w:rsidRPr="009653C3">
        <w:rPr>
          <w:rStyle w:val="Corresponding-author-e-mail"/>
          <w:i/>
          <w:noProof w:val="0"/>
          <w:sz w:val="20"/>
        </w:rPr>
        <w:t>D is strongly recommended for all authors.</w:t>
      </w:r>
    </w:p>
    <w:p w14:paraId="4127EC64" w14:textId="32DC3863" w:rsidR="009653C3" w:rsidRPr="009653C3" w:rsidRDefault="009653C3" w:rsidP="009653C3">
      <w:pPr>
        <w:pStyle w:val="Author-affiliation"/>
        <w:rPr>
          <w:rStyle w:val="Corresponding-author-e-mail"/>
          <w:i/>
          <w:noProof w:val="0"/>
          <w:sz w:val="20"/>
        </w:rPr>
      </w:pPr>
      <w:r w:rsidRPr="009653C3">
        <w:rPr>
          <w:rStyle w:val="Corresponding-author-e-mail"/>
          <w:i/>
          <w:noProof w:val="0"/>
          <w:sz w:val="20"/>
        </w:rPr>
        <w:t>The corresponding author must be clearly indicated.</w:t>
      </w:r>
    </w:p>
    <w:p w14:paraId="456C064E" w14:textId="77777777" w:rsidR="009653C3" w:rsidRPr="009653C3" w:rsidRDefault="009653C3" w:rsidP="009653C3"/>
    <w:p w14:paraId="0815BF62" w14:textId="767C532E" w:rsidR="008A73A0" w:rsidRPr="008A73A0" w:rsidRDefault="008A73A0" w:rsidP="002614B6">
      <w:pPr>
        <w:pStyle w:val="Abstract"/>
      </w:pPr>
      <w:r w:rsidRPr="008A73A0">
        <w:t xml:space="preserve">This template outlines the formatting requirements </w:t>
      </w:r>
      <w:r w:rsidRPr="00DC23F8">
        <w:t>for the manuscript</w:t>
      </w:r>
      <w:r w:rsidRPr="008A73A0">
        <w:t xml:space="preserve"> submitted to the </w:t>
      </w:r>
      <w:r w:rsidRPr="008A73A0">
        <w:rPr>
          <w:rStyle w:val="Emphasis"/>
          <w:i/>
          <w:iCs w:val="0"/>
        </w:rPr>
        <w:t>Journal of Applied Engineering Science (JAES)</w:t>
      </w:r>
      <w:r w:rsidRPr="008A73A0">
        <w:t xml:space="preserve">. The Header section </w:t>
      </w:r>
      <w:r w:rsidR="007119CA">
        <w:t xml:space="preserve">of the page layout </w:t>
      </w:r>
      <w:r w:rsidRPr="008A73A0">
        <w:rPr>
          <w:color w:val="FF0000"/>
        </w:rPr>
        <w:t>(marked in red)</w:t>
      </w:r>
      <w:r w:rsidRPr="008A73A0">
        <w:t xml:space="preserve"> will be completed by the Editorial Team and should not be modified by authors. To prepare the final manuscript, use this template and apply the predefined styles available in the "Home &gt; Styles" menu of your word processor; reference to the appropriate style in given in blue brackets (</w:t>
      </w:r>
      <w:proofErr w:type="gramStart"/>
      <w:r w:rsidRPr="008A73A0">
        <w:t>e.g.</w:t>
      </w:r>
      <w:proofErr w:type="gramEnd"/>
      <w:r w:rsidRPr="008A73A0">
        <w:t xml:space="preserve"> </w:t>
      </w:r>
      <w:r w:rsidRPr="008A73A0">
        <w:rPr>
          <w:color w:val="4472C4" w:themeColor="accent1"/>
        </w:rPr>
        <w:t>Abstract</w:t>
      </w:r>
      <w:r w:rsidRPr="008A73A0">
        <w:t xml:space="preserve">). The abstract must be informative and self-contained, briefly describing the topic, defining the scope, highlighting key data, and summarizing the main findings and conclusions. It should be 100 to 250 words long, written in complete sentences, using the active voice and third-person perspective, and in the past tense. Standard scientific terminology should be used; avoid undefined abbreviations and do not include citations. </w:t>
      </w:r>
      <w:r w:rsidRPr="008A73A0">
        <w:rPr>
          <w:color w:val="4472C4" w:themeColor="accent1"/>
        </w:rPr>
        <w:t>(Abstract)</w:t>
      </w:r>
    </w:p>
    <w:p w14:paraId="16CFED1F" w14:textId="10DE900A" w:rsidR="002614B6" w:rsidRDefault="002614B6" w:rsidP="002614B6">
      <w:pPr>
        <w:pStyle w:val="Keywords"/>
        <w:rPr>
          <w:color w:val="4472C4" w:themeColor="accent1"/>
        </w:rPr>
      </w:pPr>
      <w:r w:rsidRPr="00ED48F7">
        <w:t>Keywords:</w:t>
      </w:r>
      <w:r w:rsidR="008A73A0">
        <w:t xml:space="preserve"> </w:t>
      </w:r>
      <w:r w:rsidR="008A73A0" w:rsidRPr="008A73A0">
        <w:t xml:space="preserve">To facilitate indexing, a list of </w:t>
      </w:r>
      <w:r w:rsidR="00357FF0">
        <w:t>3</w:t>
      </w:r>
      <w:r w:rsidR="008A73A0" w:rsidRPr="008A73A0">
        <w:t xml:space="preserve"> to </w:t>
      </w:r>
      <w:r w:rsidR="00357FF0">
        <w:t>5</w:t>
      </w:r>
      <w:r w:rsidR="008A73A0" w:rsidRPr="008A73A0">
        <w:t xml:space="preserve"> important keywords should be included after the abstract.</w:t>
      </w:r>
      <w:r>
        <w:t xml:space="preserve"> </w:t>
      </w:r>
      <w:r w:rsidRPr="001B56B3">
        <w:rPr>
          <w:color w:val="4472C4" w:themeColor="accent1"/>
        </w:rPr>
        <w:t>(</w:t>
      </w:r>
      <w:r w:rsidR="001B56B3" w:rsidRPr="001B56B3">
        <w:rPr>
          <w:color w:val="4472C4" w:themeColor="accent1"/>
        </w:rPr>
        <w:t>Keywords</w:t>
      </w:r>
      <w:r w:rsidRPr="001B56B3">
        <w:rPr>
          <w:color w:val="4472C4" w:themeColor="accent1"/>
        </w:rPr>
        <w:t>)</w:t>
      </w:r>
    </w:p>
    <w:p w14:paraId="3BDF54A7" w14:textId="1915B36F" w:rsidR="00357FF0" w:rsidRPr="006A246E" w:rsidRDefault="00357FF0" w:rsidP="00F55ADE">
      <w:pPr>
        <w:pStyle w:val="Highlights"/>
      </w:pPr>
      <w:r w:rsidRPr="006A246E">
        <w:t xml:space="preserve">Highlights </w:t>
      </w:r>
      <w:r w:rsidR="00F55ADE" w:rsidRPr="006A246E">
        <w:rPr>
          <w:rFonts w:eastAsiaTheme="minorHAnsi"/>
          <w:bCs/>
          <w:caps w:val="0"/>
          <w:color w:val="4472C4" w:themeColor="accent1"/>
          <w:shd w:val="clear" w:color="auto" w:fill="FFFFFF"/>
        </w:rPr>
        <w:t>(Highlights)</w:t>
      </w:r>
    </w:p>
    <w:p w14:paraId="77A43881" w14:textId="4497792C" w:rsidR="00357FF0" w:rsidRPr="00B30E55" w:rsidRDefault="00357FF0" w:rsidP="00B30E55">
      <w:pPr>
        <w:pStyle w:val="ListParagraph"/>
      </w:pPr>
      <w:r w:rsidRPr="00B30E55">
        <w:t xml:space="preserve">Highlights are three or four bullet points that help increase the discoverability of your article via search engines. </w:t>
      </w:r>
    </w:p>
    <w:p w14:paraId="3AF94B67" w14:textId="77777777" w:rsidR="00357FF0" w:rsidRPr="00B30E55" w:rsidRDefault="00357FF0" w:rsidP="00B30E55">
      <w:pPr>
        <w:pStyle w:val="ListParagraph"/>
      </w:pPr>
      <w:r w:rsidRPr="00B30E55">
        <w:t xml:space="preserve">These bullet points should capture the novel results of your research as well as new methods that were used during the study. </w:t>
      </w:r>
    </w:p>
    <w:p w14:paraId="30EE3AE7" w14:textId="77777777" w:rsidR="00357FF0" w:rsidRPr="00B30E55" w:rsidRDefault="00357FF0" w:rsidP="00B30E55">
      <w:pPr>
        <w:pStyle w:val="ListParagraph"/>
      </w:pPr>
      <w:r w:rsidRPr="00B30E55">
        <w:t>Think of them as the "elevator pitch" of your article, concise and short up to 150 characters or fewer, including spaces.</w:t>
      </w:r>
    </w:p>
    <w:p w14:paraId="2A6C369E" w14:textId="733C88AD" w:rsidR="006807D0" w:rsidRPr="007119CA" w:rsidRDefault="007119CA" w:rsidP="007119CA">
      <w:pPr>
        <w:pStyle w:val="Highlights"/>
        <w:rPr>
          <w:rStyle w:val="Strong"/>
          <w:b/>
          <w:bCs w:val="0"/>
        </w:rPr>
      </w:pPr>
      <w:r w:rsidRPr="007119CA">
        <w:rPr>
          <w:rStyle w:val="Strong"/>
          <w:b/>
          <w:bCs w:val="0"/>
        </w:rPr>
        <w:t>NOMENCLATURE</w:t>
      </w:r>
    </w:p>
    <w:p w14:paraId="56967888" w14:textId="1C7595F5" w:rsidR="006807D0" w:rsidRPr="0081262D" w:rsidRDefault="006807D0" w:rsidP="006807D0">
      <w:pPr>
        <w:pStyle w:val="NormalWeb"/>
        <w:spacing w:before="0" w:beforeAutospacing="0" w:after="0" w:afterAutospacing="0"/>
        <w:rPr>
          <w:rFonts w:ascii="Arial" w:hAnsi="Arial" w:cs="Arial"/>
          <w:sz w:val="20"/>
          <w:szCs w:val="20"/>
        </w:rPr>
      </w:pPr>
      <w:r>
        <w:rPr>
          <w:rFonts w:ascii="Arial" w:hAnsi="Arial" w:cs="Arial"/>
          <w:sz w:val="20"/>
          <w:szCs w:val="20"/>
        </w:rPr>
        <w:t>This section is used to d</w:t>
      </w:r>
      <w:r w:rsidRPr="0081262D">
        <w:rPr>
          <w:rFonts w:ascii="Arial" w:hAnsi="Arial" w:cs="Arial"/>
          <w:sz w:val="20"/>
          <w:szCs w:val="20"/>
        </w:rPr>
        <w:t xml:space="preserve">efines all symbols, abbreviations, and units used, </w:t>
      </w:r>
      <w:r w:rsidRPr="0081262D">
        <w:rPr>
          <w:rFonts w:ascii="Arial" w:hAnsi="Arial" w:cs="Arial"/>
          <w:b/>
          <w:bCs/>
          <w:sz w:val="20"/>
          <w:szCs w:val="20"/>
        </w:rPr>
        <w:t>only</w:t>
      </w:r>
      <w:r w:rsidRPr="0081262D">
        <w:rPr>
          <w:rFonts w:ascii="Arial" w:hAnsi="Arial" w:cs="Arial"/>
          <w:sz w:val="20"/>
          <w:szCs w:val="20"/>
        </w:rPr>
        <w:t xml:space="preserve"> if they differ from the SI system;</w:t>
      </w:r>
    </w:p>
    <w:p w14:paraId="41C86D2B" w14:textId="793426A0" w:rsidR="002614B6" w:rsidRPr="00B96275" w:rsidRDefault="002614B6" w:rsidP="00357FF0">
      <w:pPr>
        <w:pStyle w:val="Heading1"/>
      </w:pPr>
      <w:r w:rsidRPr="00B96275">
        <w:t xml:space="preserve">INTRODUCTION </w:t>
      </w:r>
      <w:r w:rsidRPr="00357FF0">
        <w:rPr>
          <w:color w:val="4472C4" w:themeColor="accent1"/>
        </w:rPr>
        <w:t>(</w:t>
      </w:r>
      <w:r w:rsidR="00063AAE" w:rsidRPr="00C51A0D">
        <w:rPr>
          <w:caps w:val="0"/>
          <w:color w:val="4472C4" w:themeColor="accent1"/>
        </w:rPr>
        <w:t>Heading</w:t>
      </w:r>
      <w:r w:rsidR="00063AAE" w:rsidRPr="00357FF0">
        <w:rPr>
          <w:caps w:val="0"/>
          <w:color w:val="4472C4" w:themeColor="accent1"/>
        </w:rPr>
        <w:t xml:space="preserve"> </w:t>
      </w:r>
      <w:r w:rsidRPr="00357FF0">
        <w:rPr>
          <w:color w:val="4472C4" w:themeColor="accent1"/>
        </w:rPr>
        <w:t>1)</w:t>
      </w:r>
    </w:p>
    <w:p w14:paraId="4110D939" w14:textId="6A43C109" w:rsidR="002614B6" w:rsidRPr="00B96275" w:rsidRDefault="002614B6" w:rsidP="00C51A0D">
      <w:pPr>
        <w:pStyle w:val="Heading2"/>
      </w:pPr>
      <w:r w:rsidRPr="00B96275">
        <w:t>Section title</w:t>
      </w:r>
      <w:r>
        <w:t xml:space="preserve"> </w:t>
      </w:r>
      <w:r w:rsidRPr="00C51A0D">
        <w:rPr>
          <w:color w:val="4472C4" w:themeColor="accent1"/>
        </w:rPr>
        <w:t>(Heading 2)</w:t>
      </w:r>
    </w:p>
    <w:p w14:paraId="6728A582" w14:textId="77777777" w:rsidR="0081262D" w:rsidRPr="0081262D" w:rsidRDefault="0081262D" w:rsidP="00167F29">
      <w:r w:rsidRPr="0081262D">
        <w:t xml:space="preserve">A standard manuscript submitted to the </w:t>
      </w:r>
      <w:r w:rsidRPr="0081262D">
        <w:rPr>
          <w:rStyle w:val="Emphasis"/>
          <w:rFonts w:cs="Arial"/>
        </w:rPr>
        <w:t>Journal of Applied Engineering Science</w:t>
      </w:r>
      <w:r w:rsidRPr="0081262D">
        <w:t xml:space="preserve"> (JAES) </w:t>
      </w:r>
      <w:r w:rsidRPr="00167F29">
        <w:rPr>
          <w:b/>
          <w:bCs/>
        </w:rPr>
        <w:t>must</w:t>
      </w:r>
      <w:r w:rsidRPr="0081262D">
        <w:t xml:space="preserve"> include the following </w:t>
      </w:r>
      <w:r w:rsidRPr="00167F29">
        <w:rPr>
          <w:b/>
          <w:bCs/>
        </w:rPr>
        <w:t>mandatory</w:t>
      </w:r>
      <w:r w:rsidRPr="0081262D">
        <w:t xml:space="preserve"> sections:</w:t>
      </w:r>
    </w:p>
    <w:p w14:paraId="6076F134" w14:textId="3FE3F948" w:rsidR="0081262D" w:rsidRPr="0081262D" w:rsidRDefault="007119CA" w:rsidP="00DC23F8">
      <w:pPr>
        <w:pStyle w:val="ListParagraph"/>
        <w:numPr>
          <w:ilvl w:val="0"/>
          <w:numId w:val="16"/>
        </w:numPr>
      </w:pPr>
      <w:r w:rsidRPr="0081262D">
        <w:rPr>
          <w:rStyle w:val="Strong"/>
          <w:rFonts w:cs="Arial"/>
        </w:rPr>
        <w:t>INTRODUCTION</w:t>
      </w:r>
      <w:r w:rsidRPr="0081262D">
        <w:t xml:space="preserve"> </w:t>
      </w:r>
      <w:r w:rsidR="0081262D" w:rsidRPr="0081262D">
        <w:t>– outlines the research context, objectives, and relevance;</w:t>
      </w:r>
    </w:p>
    <w:p w14:paraId="4E1052B3" w14:textId="33FCE9C0" w:rsidR="0081262D" w:rsidRPr="0081262D" w:rsidRDefault="007119CA" w:rsidP="00DC23F8">
      <w:pPr>
        <w:pStyle w:val="ListParagraph"/>
        <w:numPr>
          <w:ilvl w:val="0"/>
          <w:numId w:val="16"/>
        </w:numPr>
      </w:pPr>
      <w:r w:rsidRPr="0081262D">
        <w:rPr>
          <w:rStyle w:val="Strong"/>
          <w:rFonts w:cs="Arial"/>
        </w:rPr>
        <w:t>MATERIALS AND METHODS</w:t>
      </w:r>
      <w:r w:rsidR="0081262D" w:rsidRPr="0081262D">
        <w:t xml:space="preserve"> – details the experimental or analytical procedures used;</w:t>
      </w:r>
    </w:p>
    <w:p w14:paraId="63416BB3" w14:textId="067A11C8" w:rsidR="0081262D" w:rsidRPr="0081262D" w:rsidRDefault="007119CA" w:rsidP="00DC23F8">
      <w:pPr>
        <w:pStyle w:val="ListParagraph"/>
        <w:numPr>
          <w:ilvl w:val="0"/>
          <w:numId w:val="16"/>
        </w:numPr>
      </w:pPr>
      <w:r w:rsidRPr="0081262D">
        <w:rPr>
          <w:rStyle w:val="Strong"/>
          <w:rFonts w:cs="Arial"/>
        </w:rPr>
        <w:t>RESULTS AND DISCUSSION</w:t>
      </w:r>
      <w:r w:rsidR="0081262D" w:rsidRPr="0081262D">
        <w:t xml:space="preserve"> – presents key findings and interprets them in light of existing knowledge;</w:t>
      </w:r>
    </w:p>
    <w:p w14:paraId="5FCDA797" w14:textId="66FB9BEF" w:rsidR="0081262D" w:rsidRPr="0081262D" w:rsidRDefault="007119CA" w:rsidP="00DC23F8">
      <w:pPr>
        <w:pStyle w:val="ListParagraph"/>
        <w:numPr>
          <w:ilvl w:val="0"/>
          <w:numId w:val="16"/>
        </w:numPr>
      </w:pPr>
      <w:r w:rsidRPr="0081262D">
        <w:rPr>
          <w:rStyle w:val="Strong"/>
          <w:rFonts w:cs="Arial"/>
        </w:rPr>
        <w:t>CONCLUSIONS</w:t>
      </w:r>
      <w:r w:rsidRPr="0081262D">
        <w:t xml:space="preserve"> </w:t>
      </w:r>
      <w:r w:rsidR="0081262D" w:rsidRPr="0081262D">
        <w:t>– summarizes the main outcomes and their implications without duplicating content from the Abstract;</w:t>
      </w:r>
    </w:p>
    <w:p w14:paraId="6FA32578" w14:textId="63704D52" w:rsidR="0081262D" w:rsidRPr="0081262D" w:rsidRDefault="007119CA" w:rsidP="00DC23F8">
      <w:pPr>
        <w:pStyle w:val="ListParagraph"/>
        <w:numPr>
          <w:ilvl w:val="0"/>
          <w:numId w:val="16"/>
        </w:numPr>
      </w:pPr>
      <w:r w:rsidRPr="0081262D">
        <w:rPr>
          <w:rStyle w:val="Strong"/>
          <w:rFonts w:cs="Arial"/>
        </w:rPr>
        <w:t>ACKNOWLEDGEMENT</w:t>
      </w:r>
      <w:r w:rsidRPr="0081262D">
        <w:t xml:space="preserve"> </w:t>
      </w:r>
      <w:r w:rsidR="0081262D" w:rsidRPr="0081262D">
        <w:t>– recognizes contributors and funding sources;</w:t>
      </w:r>
    </w:p>
    <w:p w14:paraId="60E14FB9" w14:textId="4EDFC917" w:rsidR="0081262D" w:rsidRPr="0081262D" w:rsidRDefault="007119CA" w:rsidP="00DC23F8">
      <w:pPr>
        <w:pStyle w:val="ListParagraph"/>
        <w:numPr>
          <w:ilvl w:val="0"/>
          <w:numId w:val="16"/>
        </w:numPr>
      </w:pPr>
      <w:r w:rsidRPr="0081262D">
        <w:rPr>
          <w:rStyle w:val="Strong"/>
          <w:rFonts w:cs="Arial"/>
        </w:rPr>
        <w:t>REFERENCES</w:t>
      </w:r>
      <w:r w:rsidRPr="0081262D">
        <w:t xml:space="preserve"> </w:t>
      </w:r>
      <w:r w:rsidR="0081262D" w:rsidRPr="0081262D">
        <w:t xml:space="preserve">– cited consecutively in the text using square brackets </w:t>
      </w:r>
      <w:proofErr w:type="gramStart"/>
      <w:r w:rsidR="0081262D" w:rsidRPr="0081262D">
        <w:t>[</w:t>
      </w:r>
      <w:r w:rsidR="00DC23F8">
        <w:t xml:space="preserve"> </w:t>
      </w:r>
      <w:r w:rsidR="0081262D" w:rsidRPr="0081262D">
        <w:t>]</w:t>
      </w:r>
      <w:proofErr w:type="gramEnd"/>
      <w:r w:rsidR="0081262D" w:rsidRPr="0081262D">
        <w:t xml:space="preserve"> and listed at the end of the manuscript;</w:t>
      </w:r>
    </w:p>
    <w:p w14:paraId="3EBC5209" w14:textId="598C5109" w:rsidR="0081262D" w:rsidRPr="0081262D" w:rsidRDefault="007119CA" w:rsidP="00DC23F8">
      <w:pPr>
        <w:pStyle w:val="ListParagraph"/>
        <w:numPr>
          <w:ilvl w:val="0"/>
          <w:numId w:val="16"/>
        </w:numPr>
      </w:pPr>
      <w:r w:rsidRPr="0081262D">
        <w:rPr>
          <w:rStyle w:val="Strong"/>
          <w:rFonts w:cs="Arial"/>
        </w:rPr>
        <w:t>CONFLICT OF INTEREST STATEMENT</w:t>
      </w:r>
      <w:r w:rsidR="0081262D" w:rsidRPr="0081262D">
        <w:t xml:space="preserve"> – discloses any potential conflicts affecting the research;</w:t>
      </w:r>
    </w:p>
    <w:p w14:paraId="59A3F756" w14:textId="7D49B50B" w:rsidR="0081262D" w:rsidRPr="0081262D" w:rsidRDefault="007119CA" w:rsidP="00DC23F8">
      <w:pPr>
        <w:pStyle w:val="ListParagraph"/>
        <w:numPr>
          <w:ilvl w:val="0"/>
          <w:numId w:val="16"/>
        </w:numPr>
      </w:pPr>
      <w:r w:rsidRPr="0081262D">
        <w:rPr>
          <w:rStyle w:val="Strong"/>
          <w:rFonts w:cs="Arial"/>
        </w:rPr>
        <w:t xml:space="preserve">AUTHOR </w:t>
      </w:r>
      <w:r>
        <w:rPr>
          <w:rStyle w:val="Strong"/>
          <w:rFonts w:cs="Arial"/>
        </w:rPr>
        <w:t>C</w:t>
      </w:r>
      <w:r w:rsidRPr="0081262D">
        <w:rPr>
          <w:rStyle w:val="Strong"/>
          <w:rFonts w:cs="Arial"/>
        </w:rPr>
        <w:t>ONTRIBUTIONS</w:t>
      </w:r>
      <w:r w:rsidR="0081262D" w:rsidRPr="0081262D">
        <w:t xml:space="preserve"> – specifies the role of each author in the research and manuscript preparation;</w:t>
      </w:r>
    </w:p>
    <w:p w14:paraId="025496CE" w14:textId="1DC31E90" w:rsidR="0081262D" w:rsidRPr="0081262D" w:rsidRDefault="007119CA" w:rsidP="00DC23F8">
      <w:pPr>
        <w:pStyle w:val="ListParagraph"/>
        <w:numPr>
          <w:ilvl w:val="0"/>
          <w:numId w:val="16"/>
        </w:numPr>
      </w:pPr>
      <w:r w:rsidRPr="0081262D">
        <w:rPr>
          <w:rStyle w:val="Strong"/>
          <w:rFonts w:cs="Arial"/>
        </w:rPr>
        <w:t xml:space="preserve">AVAILABILITY </w:t>
      </w:r>
      <w:r>
        <w:rPr>
          <w:rStyle w:val="Strong"/>
          <w:rFonts w:cs="Arial"/>
        </w:rPr>
        <w:t>S</w:t>
      </w:r>
      <w:r w:rsidRPr="0081262D">
        <w:rPr>
          <w:rStyle w:val="Strong"/>
          <w:rFonts w:cs="Arial"/>
        </w:rPr>
        <w:t>TATEMENT</w:t>
      </w:r>
      <w:r w:rsidR="0081262D" w:rsidRPr="0081262D">
        <w:t xml:space="preserve"> – indicates where and how the data supporting the study can be accessed;</w:t>
      </w:r>
    </w:p>
    <w:p w14:paraId="022A1A48" w14:textId="66B34148" w:rsidR="0081262D" w:rsidRPr="0081262D" w:rsidRDefault="007119CA" w:rsidP="00DC23F8">
      <w:pPr>
        <w:pStyle w:val="ListParagraph"/>
        <w:numPr>
          <w:ilvl w:val="0"/>
          <w:numId w:val="16"/>
        </w:numPr>
      </w:pPr>
      <w:r w:rsidRPr="0081262D">
        <w:rPr>
          <w:rStyle w:val="Strong"/>
          <w:rFonts w:cs="Arial"/>
        </w:rPr>
        <w:t xml:space="preserve">SUPPLEMENTARY </w:t>
      </w:r>
      <w:r>
        <w:rPr>
          <w:rStyle w:val="Strong"/>
          <w:rFonts w:cs="Arial"/>
        </w:rPr>
        <w:t>M</w:t>
      </w:r>
      <w:r w:rsidRPr="0081262D">
        <w:rPr>
          <w:rStyle w:val="Strong"/>
          <w:rFonts w:cs="Arial"/>
        </w:rPr>
        <w:t>ATERIALS</w:t>
      </w:r>
      <w:r w:rsidR="0081262D" w:rsidRPr="0081262D">
        <w:t xml:space="preserve"> – includes any additional content that supports the paper but is not essential to the main text.</w:t>
      </w:r>
    </w:p>
    <w:p w14:paraId="0F5738C4" w14:textId="529EFFE5" w:rsidR="007119CA" w:rsidRDefault="00167F29" w:rsidP="007119CA">
      <w:r w:rsidRPr="007119CA">
        <w:t xml:space="preserve">The responses may indicate that </w:t>
      </w:r>
      <w:r w:rsidR="007119CA">
        <w:t>some</w:t>
      </w:r>
      <w:r w:rsidRPr="007119CA">
        <w:t xml:space="preserve"> elements are not applicable, meaning that, for example:</w:t>
      </w:r>
    </w:p>
    <w:p w14:paraId="5EA41490" w14:textId="1A22687E" w:rsidR="007119CA" w:rsidRDefault="00167F29" w:rsidP="007119CA">
      <w:pPr>
        <w:pStyle w:val="ListParagraph"/>
      </w:pPr>
      <w:r w:rsidRPr="007119CA">
        <w:t>no external funding was received (Acknowledgement),</w:t>
      </w:r>
    </w:p>
    <w:p w14:paraId="27A980A7" w14:textId="2AA1449A" w:rsidR="007119CA" w:rsidRDefault="00167F29" w:rsidP="007119CA">
      <w:pPr>
        <w:pStyle w:val="ListParagraph"/>
      </w:pPr>
      <w:r w:rsidRPr="007119CA">
        <w:t>there is no dataset associated with the study or data is not shared (Availability Statement),</w:t>
      </w:r>
    </w:p>
    <w:p w14:paraId="3FD5F333" w14:textId="0FC852BD" w:rsidR="00167F29" w:rsidRPr="007119CA" w:rsidRDefault="00167F29" w:rsidP="007119CA">
      <w:pPr>
        <w:pStyle w:val="ListParagraph"/>
      </w:pPr>
      <w:r w:rsidRPr="007119CA">
        <w:t>there are no supplementary materials to include (Supplementary Materials).</w:t>
      </w:r>
    </w:p>
    <w:p w14:paraId="0DDFB868" w14:textId="77777777" w:rsidR="00167F29" w:rsidRDefault="00167F29" w:rsidP="007119CA">
      <w:r>
        <w:t xml:space="preserve">Even in such cases, please clearly </w:t>
      </w:r>
      <w:r>
        <w:rPr>
          <w:rStyle w:val="Strong"/>
        </w:rPr>
        <w:t>state this in the manuscript</w:t>
      </w:r>
      <w:r>
        <w:t>,</w:t>
      </w:r>
      <w:r w:rsidRPr="007119CA">
        <w:rPr>
          <w:b/>
          <w:bCs/>
        </w:rPr>
        <w:t xml:space="preserve"> rather than omitting the section.</w:t>
      </w:r>
    </w:p>
    <w:p w14:paraId="0A16F8B3" w14:textId="09AE6C86" w:rsidR="002D3C2B" w:rsidRDefault="000B7D78" w:rsidP="002614B6">
      <w:r w:rsidRPr="002D3C2B">
        <w:lastRenderedPageBreak/>
        <w:t xml:space="preserve">The main body of the text should be formatted using the </w:t>
      </w:r>
      <w:r w:rsidRPr="002D3C2B">
        <w:rPr>
          <w:color w:val="4472C4" w:themeColor="accent1"/>
        </w:rPr>
        <w:t>(Normal)</w:t>
      </w:r>
      <w:r w:rsidRPr="002D3C2B">
        <w:t xml:space="preserve">. Lists may be included using the </w:t>
      </w:r>
      <w:r w:rsidRPr="002D3C2B">
        <w:rPr>
          <w:color w:val="4472C4" w:themeColor="accent1"/>
        </w:rPr>
        <w:t>(List paragraph)</w:t>
      </w:r>
      <w:r w:rsidRPr="002D3C2B">
        <w:t xml:space="preserve">, and formatted as follows: </w:t>
      </w:r>
    </w:p>
    <w:p w14:paraId="2580AF9A" w14:textId="680CC12F" w:rsidR="00B14106" w:rsidRPr="002D3C2B" w:rsidRDefault="00B14106" w:rsidP="002D3C2B">
      <w:pPr>
        <w:pStyle w:val="ListParagraph"/>
      </w:pPr>
      <w:r w:rsidRPr="002D3C2B">
        <w:t xml:space="preserve">First point </w:t>
      </w:r>
    </w:p>
    <w:p w14:paraId="1813FAC9" w14:textId="6E0AC9CC" w:rsidR="00B14106" w:rsidRPr="002D3C2B" w:rsidRDefault="00B14106" w:rsidP="002D3C2B">
      <w:pPr>
        <w:pStyle w:val="ListParagraph"/>
      </w:pPr>
      <w:r w:rsidRPr="002D3C2B">
        <w:t>Second point</w:t>
      </w:r>
    </w:p>
    <w:p w14:paraId="2EEC7645" w14:textId="193A2E3E" w:rsidR="00B14106" w:rsidRPr="002D3C2B" w:rsidRDefault="00B14106" w:rsidP="002D3C2B">
      <w:pPr>
        <w:pStyle w:val="ListParagraph"/>
      </w:pPr>
      <w:r w:rsidRPr="002D3C2B">
        <w:t>And so on…</w:t>
      </w:r>
    </w:p>
    <w:p w14:paraId="7F474947" w14:textId="703C6E83" w:rsidR="002614B6" w:rsidRPr="00AA5963" w:rsidRDefault="002614B6" w:rsidP="00AA5963">
      <w:pPr>
        <w:pStyle w:val="Heading3"/>
      </w:pPr>
      <w:r w:rsidRPr="00AA5963">
        <w:t>S</w:t>
      </w:r>
      <w:r w:rsidR="005E33A7">
        <w:t>ubsection title</w:t>
      </w:r>
      <w:r w:rsidRPr="00AA5963">
        <w:t xml:space="preserve"> </w:t>
      </w:r>
      <w:r w:rsidRPr="002D3C2B">
        <w:rPr>
          <w:color w:val="4472C4" w:themeColor="accent1"/>
        </w:rPr>
        <w:t>(Heading 3)</w:t>
      </w:r>
      <w:r w:rsidRPr="00AA5963">
        <w:t xml:space="preserve"> </w:t>
      </w:r>
    </w:p>
    <w:p w14:paraId="22D45399" w14:textId="77777777" w:rsidR="00D24AFC" w:rsidRDefault="002D3C2B" w:rsidP="002D3C2B">
      <w:pPr>
        <w:rPr>
          <w:rStyle w:val="Strong"/>
          <w:b w:val="0"/>
          <w:bCs w:val="0"/>
        </w:rPr>
      </w:pPr>
      <w:r w:rsidRPr="002D3C2B">
        <w:t xml:space="preserve">The manuscript should include </w:t>
      </w:r>
      <w:r w:rsidRPr="002D3C2B">
        <w:rPr>
          <w:b/>
          <w:bCs/>
        </w:rPr>
        <w:t>no more than three levels</w:t>
      </w:r>
      <w:r w:rsidRPr="002D3C2B">
        <w:t xml:space="preserve"> of headings to ensure clarity and consistency. </w:t>
      </w:r>
      <w:r w:rsidR="00D24AFC" w:rsidRPr="00D24AFC">
        <w:rPr>
          <w:rStyle w:val="Strong"/>
          <w:b w:val="0"/>
          <w:bCs w:val="0"/>
        </w:rPr>
        <w:t>All figures and tables must be embedded within the main text, positioned close to where they are first referenced.</w:t>
      </w:r>
      <w:r w:rsidR="00D24AFC">
        <w:t xml:space="preserve"> Tables must be submitted in an editable format (e.g., created using the table function in Word or Excel). </w:t>
      </w:r>
      <w:r w:rsidR="00D24AFC" w:rsidRPr="00D24AFC">
        <w:rPr>
          <w:rStyle w:val="Strong"/>
          <w:b w:val="0"/>
          <w:bCs w:val="0"/>
        </w:rPr>
        <w:t>Images of tables (e.g., screenshots or scanned versions) will not be accepted.</w:t>
      </w:r>
    </w:p>
    <w:p w14:paraId="3EDD0795" w14:textId="371E5CA1" w:rsidR="005E33A7" w:rsidRPr="009D1837" w:rsidRDefault="002D3C2B" w:rsidP="002D3C2B">
      <w:r w:rsidRPr="002D3C2B">
        <w:t>Table 1 below provides an overview of the three approved heading levels and should be used as a reference when preparing the manuscript.</w:t>
      </w:r>
      <w:r w:rsidR="004D4485">
        <w:t xml:space="preserve"> </w:t>
      </w:r>
    </w:p>
    <w:p w14:paraId="79C91813" w14:textId="09EC730D" w:rsidR="002614B6" w:rsidRPr="00B96275" w:rsidRDefault="002614B6" w:rsidP="002614B6">
      <w:pPr>
        <w:pStyle w:val="Table-caption"/>
      </w:pPr>
      <w:bookmarkStart w:id="0" w:name="_Ref467509391"/>
      <w:r w:rsidRPr="00B96275">
        <w:t xml:space="preserve">Table </w:t>
      </w:r>
      <w:r w:rsidR="00A35E21">
        <w:fldChar w:fldCharType="begin"/>
      </w:r>
      <w:r w:rsidR="00A35E21">
        <w:instrText xml:space="preserve"> SEQ "Table" \* MERGEFORMAT </w:instrText>
      </w:r>
      <w:r w:rsidR="00A35E21">
        <w:fldChar w:fldCharType="separate"/>
      </w:r>
      <w:r w:rsidR="00C73FBE">
        <w:rPr>
          <w:noProof/>
        </w:rPr>
        <w:t>1</w:t>
      </w:r>
      <w:r w:rsidR="00A35E21">
        <w:rPr>
          <w:noProof/>
        </w:rPr>
        <w:fldChar w:fldCharType="end"/>
      </w:r>
      <w:bookmarkEnd w:id="0"/>
      <w:r w:rsidRPr="00B96275">
        <w:t>. Table captions should be placed above the table</w:t>
      </w:r>
      <w:r w:rsidR="005E33A7">
        <w:t xml:space="preserve"> </w:t>
      </w:r>
      <w:r w:rsidR="005E33A7" w:rsidRPr="005E33A7">
        <w:rPr>
          <w:color w:val="4472C4" w:themeColor="accent1"/>
        </w:rPr>
        <w:t>(Table-captio</w:t>
      </w:r>
      <w:r w:rsidR="002D3C2B">
        <w:rPr>
          <w:color w:val="4472C4" w:themeColor="accent1"/>
        </w:rPr>
        <w:t>n</w:t>
      </w:r>
      <w:r w:rsidR="005E33A7" w:rsidRPr="005E33A7">
        <w:rPr>
          <w:color w:val="4472C4" w:themeColor="accen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4"/>
        <w:gridCol w:w="3680"/>
        <w:gridCol w:w="3240"/>
      </w:tblGrid>
      <w:tr w:rsidR="002614B6" w:rsidRPr="009A3755" w14:paraId="5ADC5D86" w14:textId="77777777" w:rsidTr="00167F29">
        <w:trPr>
          <w:jc w:val="center"/>
        </w:trPr>
        <w:tc>
          <w:tcPr>
            <w:tcW w:w="2689" w:type="dxa"/>
            <w:shd w:val="clear" w:color="auto" w:fill="F2F2F2" w:themeFill="background1" w:themeFillShade="F2"/>
          </w:tcPr>
          <w:p w14:paraId="32AD892A" w14:textId="77777777" w:rsidR="002614B6" w:rsidRPr="009A3755" w:rsidRDefault="002614B6" w:rsidP="00063D51">
            <w:r w:rsidRPr="009A3755">
              <w:t>Heading level</w:t>
            </w:r>
          </w:p>
        </w:tc>
        <w:tc>
          <w:tcPr>
            <w:tcW w:w="3023" w:type="dxa"/>
            <w:shd w:val="clear" w:color="auto" w:fill="F2F2F2" w:themeFill="background1" w:themeFillShade="F2"/>
          </w:tcPr>
          <w:p w14:paraId="4673D844" w14:textId="77777777" w:rsidR="002614B6" w:rsidRPr="009A3755" w:rsidRDefault="002614B6" w:rsidP="00063D51">
            <w:r w:rsidRPr="009A3755">
              <w:t>Example</w:t>
            </w:r>
          </w:p>
        </w:tc>
        <w:tc>
          <w:tcPr>
            <w:tcW w:w="2661" w:type="dxa"/>
            <w:shd w:val="clear" w:color="auto" w:fill="F2F2F2" w:themeFill="background1" w:themeFillShade="F2"/>
          </w:tcPr>
          <w:p w14:paraId="653C7188" w14:textId="77777777" w:rsidR="002614B6" w:rsidRPr="009A3755" w:rsidRDefault="002614B6" w:rsidP="00063D51">
            <w:r w:rsidRPr="009A3755">
              <w:t>Font size and style</w:t>
            </w:r>
          </w:p>
        </w:tc>
      </w:tr>
      <w:tr w:rsidR="002614B6" w:rsidRPr="009A3755" w14:paraId="357F4AA1" w14:textId="77777777" w:rsidTr="00167F29">
        <w:trPr>
          <w:trHeight w:val="284"/>
          <w:jc w:val="center"/>
        </w:trPr>
        <w:tc>
          <w:tcPr>
            <w:tcW w:w="2689" w:type="dxa"/>
            <w:vAlign w:val="center"/>
          </w:tcPr>
          <w:p w14:paraId="2B9D54C2" w14:textId="0B2436E4" w:rsidR="002614B6" w:rsidRPr="009A3755" w:rsidRDefault="002614B6" w:rsidP="00063D51">
            <w:r w:rsidRPr="009A3755">
              <w:t>1</w:t>
            </w:r>
            <w:r w:rsidRPr="009A3755">
              <w:rPr>
                <w:vertAlign w:val="superscript"/>
              </w:rPr>
              <w:t>st</w:t>
            </w:r>
            <w:r w:rsidRPr="009A3755">
              <w:t>-level heading</w:t>
            </w:r>
            <w:r>
              <w:t xml:space="preserve"> </w:t>
            </w:r>
          </w:p>
        </w:tc>
        <w:tc>
          <w:tcPr>
            <w:tcW w:w="3023" w:type="dxa"/>
            <w:vAlign w:val="center"/>
          </w:tcPr>
          <w:p w14:paraId="4DC97243" w14:textId="77777777" w:rsidR="002614B6" w:rsidRPr="009A3755" w:rsidRDefault="002614B6" w:rsidP="00063D51">
            <w:pPr>
              <w:rPr>
                <w:sz w:val="18"/>
                <w:szCs w:val="18"/>
              </w:rPr>
            </w:pPr>
            <w:r w:rsidRPr="00192151">
              <w:t>1 Introduction</w:t>
            </w:r>
          </w:p>
        </w:tc>
        <w:tc>
          <w:tcPr>
            <w:tcW w:w="2661" w:type="dxa"/>
            <w:vAlign w:val="center"/>
          </w:tcPr>
          <w:p w14:paraId="443161BC" w14:textId="260E64E7" w:rsidR="002614B6" w:rsidRPr="009A3755" w:rsidRDefault="002614B6" w:rsidP="00063D51">
            <w:r w:rsidRPr="009A3755">
              <w:t>1</w:t>
            </w:r>
            <w:r>
              <w:t>0</w:t>
            </w:r>
            <w:r w:rsidRPr="009A3755">
              <w:t xml:space="preserve"> point, bold</w:t>
            </w:r>
            <w:r>
              <w:t>, italic</w:t>
            </w:r>
            <w:r w:rsidR="005E33A7">
              <w:t>, left</w:t>
            </w:r>
          </w:p>
        </w:tc>
      </w:tr>
      <w:tr w:rsidR="002614B6" w:rsidRPr="009A3755" w14:paraId="55F4340B" w14:textId="77777777" w:rsidTr="00167F29">
        <w:trPr>
          <w:trHeight w:val="284"/>
          <w:jc w:val="center"/>
        </w:trPr>
        <w:tc>
          <w:tcPr>
            <w:tcW w:w="2689" w:type="dxa"/>
            <w:vAlign w:val="center"/>
          </w:tcPr>
          <w:p w14:paraId="6F5EDA74" w14:textId="075A774A" w:rsidR="002614B6" w:rsidRPr="009A3755" w:rsidRDefault="002614B6" w:rsidP="00063D51">
            <w:r w:rsidRPr="009A3755">
              <w:t>2</w:t>
            </w:r>
            <w:r w:rsidRPr="009A3755">
              <w:rPr>
                <w:vertAlign w:val="superscript"/>
              </w:rPr>
              <w:t>nd</w:t>
            </w:r>
            <w:r w:rsidRPr="009A3755">
              <w:t>-level heading</w:t>
            </w:r>
          </w:p>
        </w:tc>
        <w:tc>
          <w:tcPr>
            <w:tcW w:w="3023" w:type="dxa"/>
            <w:vAlign w:val="center"/>
          </w:tcPr>
          <w:p w14:paraId="24EF776C" w14:textId="77777777" w:rsidR="002614B6" w:rsidRPr="009A3755" w:rsidRDefault="002614B6" w:rsidP="00063D51">
            <w:pPr>
              <w:rPr>
                <w:sz w:val="18"/>
              </w:rPr>
            </w:pPr>
            <w:r w:rsidRPr="00192151">
              <w:t>2.1 Printing Area</w:t>
            </w:r>
          </w:p>
        </w:tc>
        <w:tc>
          <w:tcPr>
            <w:tcW w:w="2661" w:type="dxa"/>
            <w:vAlign w:val="center"/>
          </w:tcPr>
          <w:p w14:paraId="11C537A3" w14:textId="4D3BAC61" w:rsidR="002614B6" w:rsidRPr="009A3755" w:rsidRDefault="002614B6" w:rsidP="00063D51">
            <w:r w:rsidRPr="009A3755">
              <w:t>10 point, bold</w:t>
            </w:r>
            <w:r>
              <w:t>, italic</w:t>
            </w:r>
            <w:r w:rsidR="005E33A7">
              <w:t>, left</w:t>
            </w:r>
          </w:p>
        </w:tc>
      </w:tr>
      <w:tr w:rsidR="002614B6" w:rsidRPr="009A3755" w14:paraId="54948C20" w14:textId="77777777" w:rsidTr="00167F29">
        <w:trPr>
          <w:trHeight w:val="284"/>
          <w:jc w:val="center"/>
        </w:trPr>
        <w:tc>
          <w:tcPr>
            <w:tcW w:w="2689" w:type="dxa"/>
            <w:vAlign w:val="center"/>
          </w:tcPr>
          <w:p w14:paraId="147D5CF2" w14:textId="349EF6AC" w:rsidR="002614B6" w:rsidRPr="009A3755" w:rsidRDefault="002614B6" w:rsidP="00063D51">
            <w:r w:rsidRPr="009A3755">
              <w:t>3</w:t>
            </w:r>
            <w:r w:rsidRPr="009A3755">
              <w:rPr>
                <w:vertAlign w:val="superscript"/>
              </w:rPr>
              <w:t>rd</w:t>
            </w:r>
            <w:r w:rsidRPr="009A3755">
              <w:t>-level heading</w:t>
            </w:r>
          </w:p>
        </w:tc>
        <w:tc>
          <w:tcPr>
            <w:tcW w:w="3023" w:type="dxa"/>
            <w:vAlign w:val="center"/>
          </w:tcPr>
          <w:p w14:paraId="28636650" w14:textId="6210D753" w:rsidR="002614B6" w:rsidRPr="009A3755" w:rsidRDefault="005E33A7" w:rsidP="00063D51">
            <w:pPr>
              <w:rPr>
                <w:sz w:val="18"/>
              </w:rPr>
            </w:pPr>
            <w:r>
              <w:t xml:space="preserve">3.1.1 </w:t>
            </w:r>
            <w:r w:rsidR="002614B6" w:rsidRPr="00192151">
              <w:t>Run-in Heading in Bold</w:t>
            </w:r>
          </w:p>
        </w:tc>
        <w:tc>
          <w:tcPr>
            <w:tcW w:w="2661" w:type="dxa"/>
            <w:vAlign w:val="center"/>
          </w:tcPr>
          <w:p w14:paraId="0858DFF6" w14:textId="25DF9B22" w:rsidR="002614B6" w:rsidRPr="009A3755" w:rsidRDefault="002614B6" w:rsidP="00063D51">
            <w:r w:rsidRPr="009A3755">
              <w:t>10 point, bold</w:t>
            </w:r>
            <w:r>
              <w:t>, italic</w:t>
            </w:r>
            <w:r w:rsidR="005E33A7">
              <w:t>, left</w:t>
            </w:r>
          </w:p>
        </w:tc>
      </w:tr>
    </w:tbl>
    <w:p w14:paraId="4F5E2E71" w14:textId="6EED09C3" w:rsidR="004D4485" w:rsidRDefault="004D4485" w:rsidP="002614B6">
      <w:r>
        <w:t>Tables must have clear, descriptive titles and be numbered consecutively using Arabic numerals (e.g., Table 1, Table 2, etc.). Each table should be referenced appropriately in both the text and its caption. Units of physical quantities should be indicated in square brackets [s] next to the corresponding parameter. Avoid repeating data already presented in the text or figures. Tables must be created using the built-in table editor (as provided in the template) and should not be inserted as images.</w:t>
      </w:r>
    </w:p>
    <w:p w14:paraId="37499D83" w14:textId="77777777" w:rsidR="005E33A7" w:rsidRDefault="005E33A7" w:rsidP="005E33A7">
      <w:pPr>
        <w:pStyle w:val="Heading3"/>
      </w:pPr>
      <w:r>
        <w:t>Figures</w:t>
      </w:r>
    </w:p>
    <w:p w14:paraId="2167407B" w14:textId="4A354B41" w:rsidR="004D4485" w:rsidRDefault="004D4485" w:rsidP="004D4485">
      <w:r>
        <w:t>Figures must be numbered consecutively using Arabic numerals (e.g., Fig. 1, Fig. 2, etc.) and referenced in both the text and the corresponding captions. Figures should be prepared without borders and placed on a white background. All graphics must have a minimum resolution of 300 dpi and be saved in a standard image format such as TIFF, BMP, or JPG. Low-quality scans will not be accepted. Figures must be embedded within the manuscript text</w:t>
      </w:r>
      <w:r w:rsidRPr="004D4485">
        <w:rPr>
          <w:b/>
          <w:bCs/>
        </w:rPr>
        <w:t xml:space="preserve"> and submitted as separate files.</w:t>
      </w:r>
    </w:p>
    <w:p w14:paraId="7B26889B" w14:textId="11216BE8" w:rsidR="002614B6" w:rsidRPr="00EE1BBB" w:rsidRDefault="002614B6" w:rsidP="004D4485">
      <w:pPr>
        <w:jc w:val="center"/>
      </w:pPr>
      <w:r>
        <w:rPr>
          <w:noProof/>
          <w:lang w:val="sr-Latn-RS" w:eastAsia="sr-Latn-RS"/>
        </w:rPr>
        <w:drawing>
          <wp:inline distT="0" distB="0" distL="0" distR="0" wp14:anchorId="0B3D5BCD" wp14:editId="4BF77435">
            <wp:extent cx="4392930" cy="1859266"/>
            <wp:effectExtent l="0" t="0" r="7620" b="825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53A882" w14:textId="6E9686EC" w:rsidR="002614B6" w:rsidRDefault="004D4485" w:rsidP="00C51A0D">
      <w:pPr>
        <w:pStyle w:val="Figure-caption"/>
      </w:pPr>
      <w:r w:rsidRPr="004D4485">
        <w:t xml:space="preserve">Fig. 1. Figure captions must be placed below the corresponding illustrations. Both figures and captions should be centered on the page. </w:t>
      </w:r>
      <w:r w:rsidR="005E33A7" w:rsidRPr="005E33A7">
        <w:rPr>
          <w:color w:val="4472C4" w:themeColor="accent1"/>
        </w:rPr>
        <w:t>(Figure-caption)</w:t>
      </w:r>
    </w:p>
    <w:p w14:paraId="747442FD" w14:textId="6160225F" w:rsidR="002614B6" w:rsidRDefault="00B14106" w:rsidP="002614B6">
      <w:r>
        <w:t>If two images fit next to each other, these may be placed next to each other to save space.</w:t>
      </w:r>
      <w:r w:rsidR="004D4485">
        <w:t xml:space="preserve"> If two figures can fit side by side, they may be placed next to each other to conserve space. Make sure both images are clearly labeled.</w:t>
      </w:r>
    </w:p>
    <w:p w14:paraId="0ABBB19A" w14:textId="50297C4C" w:rsidR="00B14106" w:rsidRDefault="00B14106" w:rsidP="00B14106">
      <w:pPr>
        <w:pStyle w:val="Heading3"/>
      </w:pPr>
      <w:r>
        <w:t>Equations</w:t>
      </w:r>
    </w:p>
    <w:p w14:paraId="2B3AD3DB" w14:textId="5A5AE8C0" w:rsidR="002614B6" w:rsidRDefault="004D4485" w:rsidP="002614B6">
      <w:r>
        <w:t xml:space="preserve">Equations </w:t>
      </w:r>
      <w:r w:rsidRPr="004D4485">
        <w:rPr>
          <w:color w:val="4472C4" w:themeColor="accent1"/>
        </w:rPr>
        <w:t xml:space="preserve">(Equation) </w:t>
      </w:r>
      <w:r>
        <w:t>should be centered and placed on a separate line. They must be numbered consecutively using Arabic numerals in parentheses aligned to the right-hand side of the equation.</w:t>
      </w:r>
    </w:p>
    <w:p w14:paraId="0ADE3A6D" w14:textId="32935131" w:rsidR="002614B6" w:rsidRDefault="00B14106" w:rsidP="002614B6">
      <w:pPr>
        <w:pStyle w:val="Equation"/>
      </w:pPr>
      <w:r w:rsidRPr="00524C83">
        <w:rPr>
          <w:position w:val="-70"/>
        </w:rPr>
        <w:object w:dxaOrig="3340" w:dyaOrig="1060" w14:anchorId="508B6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2pt;height:53.9pt" o:ole="" o:allowoverlap="f">
            <v:imagedata r:id="rId9" o:title=""/>
          </v:shape>
          <o:OLEObject Type="Embed" ProgID="Equation.3" ShapeID="_x0000_i1025" DrawAspect="Content" ObjectID="_1809760900" r:id="rId10"/>
        </w:object>
      </w:r>
      <w:r w:rsidR="002614B6">
        <w:tab/>
        <w:t>(</w:t>
      </w:r>
      <w:r w:rsidR="002614B6">
        <w:rPr>
          <w:noProof/>
        </w:rPr>
        <w:fldChar w:fldCharType="begin"/>
      </w:r>
      <w:r w:rsidR="002614B6">
        <w:rPr>
          <w:noProof/>
        </w:rPr>
        <w:instrText xml:space="preserve"> SEQ "Equation" \n \* MERGEFORMAT </w:instrText>
      </w:r>
      <w:r w:rsidR="002614B6">
        <w:rPr>
          <w:noProof/>
        </w:rPr>
        <w:fldChar w:fldCharType="separate"/>
      </w:r>
      <w:r w:rsidR="00C73FBE">
        <w:rPr>
          <w:noProof/>
        </w:rPr>
        <w:t>1</w:t>
      </w:r>
      <w:r w:rsidR="002614B6">
        <w:rPr>
          <w:noProof/>
        </w:rPr>
        <w:fldChar w:fldCharType="end"/>
      </w:r>
      <w:bookmarkStart w:id="1" w:name="_Ref467511674"/>
      <w:bookmarkEnd w:id="1"/>
      <w:r w:rsidR="002614B6">
        <w:t>)</w:t>
      </w:r>
    </w:p>
    <w:p w14:paraId="589E9858" w14:textId="5747561D" w:rsidR="00357B4A" w:rsidRDefault="00357B4A" w:rsidP="00357B4A"/>
    <w:p w14:paraId="66BF70D2" w14:textId="77777777" w:rsidR="00357B4A" w:rsidRPr="00357B4A" w:rsidRDefault="00357B4A" w:rsidP="00357B4A"/>
    <w:p w14:paraId="478BA5BB" w14:textId="77777777" w:rsidR="000E7B2A" w:rsidRPr="000E7B2A" w:rsidRDefault="000E7B2A" w:rsidP="000E7B2A">
      <w:pPr>
        <w:pStyle w:val="Heading3"/>
        <w:rPr>
          <w:sz w:val="21"/>
          <w:szCs w:val="21"/>
        </w:rPr>
      </w:pPr>
      <w:r w:rsidRPr="000E7B2A">
        <w:t>Special notes</w:t>
      </w:r>
    </w:p>
    <w:p w14:paraId="4CA570AB" w14:textId="140BBA7D" w:rsidR="00225261" w:rsidRDefault="00225261" w:rsidP="00225261">
      <w:r w:rsidRPr="00225261">
        <w:t>The SI system of units should be used consistently for all nomenclature, symbols, and abbreviations. Abbreviations must be spelled out in full upon first use, followed by the abbreviation in parentheses</w:t>
      </w:r>
      <w:r>
        <w:t xml:space="preserve">, </w:t>
      </w:r>
      <w:r w:rsidRPr="00225261">
        <w:t xml:space="preserve">for example, variable time geometry (VTG). </w:t>
      </w:r>
    </w:p>
    <w:p w14:paraId="49AE187A" w14:textId="112A04ED" w:rsidR="004F1E64" w:rsidRDefault="00D24AFC" w:rsidP="00225261">
      <w:r w:rsidRPr="00D24AFC">
        <w:rPr>
          <w:rStyle w:val="Strong"/>
          <w:b w:val="0"/>
          <w:bCs w:val="0"/>
        </w:rPr>
        <w:t>If symbols and units differ from the SI system, they should be listed in a Nomenclature section placed at the beginning of the manuscript, before the Introduction.</w:t>
      </w:r>
      <w:r w:rsidRPr="00D24AFC">
        <w:rPr>
          <w:b/>
          <w:bCs/>
        </w:rPr>
        <w:t xml:space="preserve"> </w:t>
      </w:r>
      <w:r>
        <w:t>This applies only to symbols and units that are not commonly understood in standard scientific practice.</w:t>
      </w:r>
      <w:r w:rsidR="004F1E64">
        <w:t xml:space="preserve"> </w:t>
      </w:r>
    </w:p>
    <w:p w14:paraId="18657FB0" w14:textId="1F1DB03E" w:rsidR="000E7B2A" w:rsidRDefault="000E7B2A" w:rsidP="004F1E64">
      <w:pPr>
        <w:pStyle w:val="Heading1"/>
      </w:pPr>
      <w:r>
        <w:t>Conclusion</w:t>
      </w:r>
      <w:r w:rsidR="00167F29">
        <w:t>S</w:t>
      </w:r>
    </w:p>
    <w:p w14:paraId="7622E0A4" w14:textId="169F4EBC" w:rsidR="004F1E64" w:rsidRDefault="004F1E64" w:rsidP="004F1E64">
      <w:r>
        <w:t xml:space="preserve">Manuscripts must be submitted online via the </w:t>
      </w:r>
      <w:hyperlink r:id="rId11" w:tgtFrame="_blank" w:history="1">
        <w:r w:rsidRPr="00850C16">
          <w:rPr>
            <w:rStyle w:val="Hyperlink"/>
            <w:color w:val="4472C4" w:themeColor="accent1"/>
          </w:rPr>
          <w:t>JAES e-service</w:t>
        </w:r>
      </w:hyperlink>
      <w:r>
        <w:t xml:space="preserve">. Along with the manuscript, authors are required to submit a </w:t>
      </w:r>
      <w:r w:rsidR="00D24AFC" w:rsidRPr="00D24AFC">
        <w:rPr>
          <w:b/>
          <w:bCs/>
        </w:rPr>
        <w:t xml:space="preserve">filled and </w:t>
      </w:r>
      <w:r w:rsidRPr="004F1E64">
        <w:rPr>
          <w:b/>
          <w:bCs/>
        </w:rPr>
        <w:t>signed Submission Checklist</w:t>
      </w:r>
      <w:r>
        <w:t xml:space="preserve">, which is a mandatory document. The template for the checklist is available on the </w:t>
      </w:r>
      <w:hyperlink r:id="rId12" w:tgtFrame="_blank" w:history="1">
        <w:r w:rsidRPr="00850C16">
          <w:rPr>
            <w:rStyle w:val="Hyperlink"/>
            <w:color w:val="4472C4" w:themeColor="accent1"/>
          </w:rPr>
          <w:t>JAES e-service</w:t>
        </w:r>
      </w:hyperlink>
      <w:r>
        <w:t xml:space="preserve"> platform during submission.</w:t>
      </w:r>
    </w:p>
    <w:p w14:paraId="2A992619" w14:textId="6A3FD43E" w:rsidR="004F1E64" w:rsidRDefault="004F1E64" w:rsidP="004F1E64">
      <w:r>
        <w:t>Manuscripts must be written in English, free of typo and grammatical errors, and should not exceed the recommended length of 10 pages. Submissions exceeding this length may be subject to additional charges. The maximum recommended length is 15 pages for original research articles and 20 pages for review papers.</w:t>
      </w:r>
    </w:p>
    <w:p w14:paraId="406287F4" w14:textId="77777777" w:rsidR="004F1E64" w:rsidRDefault="004F1E64" w:rsidP="004F1E64">
      <w:r>
        <w:t>Submitted manuscripts will only be considered if their content has not been previously published or is not currently under review elsewhere. Each submission will undergo peer review by at least two qualified reviewers. Authors are expected to address all comments, suggestions, and revisions requested by the reviewers.</w:t>
      </w:r>
    </w:p>
    <w:p w14:paraId="6325B80C" w14:textId="567E4897" w:rsidR="004F1E64" w:rsidRDefault="004F1E64" w:rsidP="004F1E64">
      <w:r>
        <w:t>Manuscripts based on conference presentations are also eligible for submission, provided that they have not been published in substantially the same form in the conference proceedings.</w:t>
      </w:r>
    </w:p>
    <w:p w14:paraId="214E2FF3" w14:textId="4FCD7745" w:rsidR="002614B6" w:rsidRDefault="002614B6" w:rsidP="004F1E64">
      <w:pPr>
        <w:pStyle w:val="Heading1"/>
      </w:pPr>
      <w:r w:rsidRPr="00EA4E46">
        <w:t>References</w:t>
      </w:r>
    </w:p>
    <w:p w14:paraId="390FC03A" w14:textId="77777777" w:rsidR="004F1E64" w:rsidRDefault="004F1E64" w:rsidP="000E7B2A">
      <w:r>
        <w:t xml:space="preserve">References </w:t>
      </w:r>
      <w:r>
        <w:rPr>
          <w:color w:val="4472C4" w:themeColor="accent1"/>
        </w:rPr>
        <w:t xml:space="preserve">(Reference-item) </w:t>
      </w:r>
      <w:r>
        <w:t xml:space="preserve">should be cited in the text using square brackets and numbered consecutively in Arabic numerals according to the order in which they appear. While the use of square brackets is preferred, citations using author/year format are also acceptable. </w:t>
      </w:r>
    </w:p>
    <w:p w14:paraId="39AF67E5" w14:textId="06CADE59" w:rsidR="002614B6" w:rsidRDefault="004F1E64" w:rsidP="002614B6">
      <w:r>
        <w:t xml:space="preserve">The reference list must be complete and accurate, with each reference numbered in the order of its first citation in the manuscript - not alphabetically. When available, please include the DOI for each reference. The following examples illustrate how to format various types of sources, including journal articles [1], books [2], book chapters [3], conference proceedings [4], and online resources [5]. </w:t>
      </w:r>
      <w:r w:rsidR="002614B6">
        <w:t>Examples follow:</w:t>
      </w:r>
    </w:p>
    <w:p w14:paraId="40878B45" w14:textId="35817ECB" w:rsidR="004F1E64" w:rsidRDefault="004F1E64" w:rsidP="004F1E64">
      <w:pPr>
        <w:pStyle w:val="Reference-item"/>
        <w:numPr>
          <w:ilvl w:val="0"/>
          <w:numId w:val="8"/>
        </w:numPr>
      </w:pPr>
      <w:r>
        <w:t xml:space="preserve">Surname, A. A., Surname, B. B. (Year). Title of the article. </w:t>
      </w:r>
      <w:r w:rsidRPr="004F1E64">
        <w:rPr>
          <w:i/>
          <w:iCs/>
        </w:rPr>
        <w:t xml:space="preserve">Title of the Journal, volume number </w:t>
      </w:r>
      <w:r>
        <w:t>(issue number), page range. https://doi.org/xxxxx</w:t>
      </w:r>
    </w:p>
    <w:p w14:paraId="53F9FE4A" w14:textId="77777777" w:rsidR="007119CA" w:rsidRDefault="007119CA" w:rsidP="00F55E90">
      <w:pPr>
        <w:pStyle w:val="Reference-item"/>
        <w:numPr>
          <w:ilvl w:val="0"/>
          <w:numId w:val="0"/>
        </w:numPr>
        <w:ind w:left="532"/>
      </w:pPr>
      <w:proofErr w:type="spellStart"/>
      <w:r>
        <w:t>Hrabala</w:t>
      </w:r>
      <w:proofErr w:type="spellEnd"/>
      <w:r>
        <w:t xml:space="preserve">, M., </w:t>
      </w:r>
      <w:proofErr w:type="spellStart"/>
      <w:r>
        <w:t>Opletalova</w:t>
      </w:r>
      <w:proofErr w:type="spellEnd"/>
      <w:r>
        <w:t xml:space="preserve">, M., Tuček, D. (2017). Business process management in Czech higher education. </w:t>
      </w:r>
      <w:r w:rsidRPr="00F55E90">
        <w:rPr>
          <w:i/>
          <w:iCs/>
        </w:rPr>
        <w:t>Journal of Applied Engineering Science, 15</w:t>
      </w:r>
      <w:r>
        <w:t>(1), 35–44. https://doi.org/10.5937/jaes15-12171</w:t>
      </w:r>
    </w:p>
    <w:p w14:paraId="0DFE76C6" w14:textId="43EA0AB0" w:rsidR="004F1E64" w:rsidRDefault="004F1E64" w:rsidP="004F1E64">
      <w:pPr>
        <w:pStyle w:val="Reference-item"/>
        <w:numPr>
          <w:ilvl w:val="0"/>
          <w:numId w:val="8"/>
        </w:numPr>
      </w:pPr>
      <w:r>
        <w:t xml:space="preserve">Surname, A. A., Surname, B. B. (Year). </w:t>
      </w:r>
      <w:r w:rsidRPr="004F1E64">
        <w:rPr>
          <w:i/>
          <w:iCs/>
        </w:rPr>
        <w:t>Title of the book.</w:t>
      </w:r>
      <w:r>
        <w:t xml:space="preserve"> Publisher.</w:t>
      </w:r>
    </w:p>
    <w:p w14:paraId="592958AB" w14:textId="77777777" w:rsidR="007119CA" w:rsidRDefault="007119CA" w:rsidP="007119CA">
      <w:pPr>
        <w:pStyle w:val="Reference-item"/>
        <w:numPr>
          <w:ilvl w:val="0"/>
          <w:numId w:val="0"/>
        </w:numPr>
        <w:ind w:left="532"/>
      </w:pPr>
      <w:r>
        <w:t xml:space="preserve">Vasić, B., Stanojević, N. (2007). </w:t>
      </w:r>
      <w:r>
        <w:rPr>
          <w:rStyle w:val="Emphasis"/>
        </w:rPr>
        <w:t>Integrated cost-benefit and multi-criteria analysis based on the principles of life cycle engineering: A case study</w:t>
      </w:r>
      <w:r>
        <w:t>. MIRCE Science.</w:t>
      </w:r>
    </w:p>
    <w:p w14:paraId="2AA6C911" w14:textId="279C0805" w:rsidR="004F1E64" w:rsidRDefault="004F1E64" w:rsidP="004F1E64">
      <w:pPr>
        <w:pStyle w:val="Reference-item"/>
        <w:numPr>
          <w:ilvl w:val="0"/>
          <w:numId w:val="8"/>
        </w:numPr>
      </w:pPr>
      <w:r>
        <w:t xml:space="preserve">Surname, A. A., Surname, B. B. (Year). Title of the chapter. In C. C. Editor (Ed.), </w:t>
      </w:r>
      <w:r w:rsidRPr="004F1E64">
        <w:rPr>
          <w:i/>
          <w:iCs/>
        </w:rPr>
        <w:t>Title of the book</w:t>
      </w:r>
      <w:r>
        <w:t xml:space="preserve"> (pp. xxx–xxx). Publisher.</w:t>
      </w:r>
    </w:p>
    <w:p w14:paraId="72EB70D4" w14:textId="77777777" w:rsidR="007119CA" w:rsidRPr="0043798F" w:rsidRDefault="007119CA" w:rsidP="007119CA">
      <w:pPr>
        <w:pStyle w:val="Reference-item"/>
        <w:numPr>
          <w:ilvl w:val="0"/>
          <w:numId w:val="0"/>
        </w:numPr>
        <w:ind w:left="532"/>
      </w:pPr>
      <w:r>
        <w:t xml:space="preserve">Carbone, G., Ceccarelli, M. (2005). Legged robotic systems. In V. Kordic, A. </w:t>
      </w:r>
      <w:proofErr w:type="spellStart"/>
      <w:r>
        <w:t>Lazimca</w:t>
      </w:r>
      <w:proofErr w:type="spellEnd"/>
      <w:r>
        <w:t xml:space="preserve">, &amp; M. Merdan (Eds.), </w:t>
      </w:r>
      <w:r>
        <w:rPr>
          <w:rStyle w:val="Emphasis"/>
        </w:rPr>
        <w:t>Cutting edge robotics</w:t>
      </w:r>
      <w:r>
        <w:t xml:space="preserve"> (pp. 553–576). Pro </w:t>
      </w:r>
      <w:proofErr w:type="spellStart"/>
      <w:r>
        <w:t>Literatur</w:t>
      </w:r>
      <w:proofErr w:type="spellEnd"/>
      <w:r>
        <w:t xml:space="preserve"> Verlag.</w:t>
      </w:r>
    </w:p>
    <w:p w14:paraId="1840F46B" w14:textId="77777777" w:rsidR="007054FC" w:rsidRDefault="007054FC" w:rsidP="0043798F">
      <w:pPr>
        <w:pStyle w:val="Reference-item"/>
        <w:numPr>
          <w:ilvl w:val="0"/>
          <w:numId w:val="8"/>
        </w:numPr>
      </w:pPr>
      <w:r>
        <w:t xml:space="preserve">Surname, A. A. Surname, B. B. (Year). Title of the paper. In C. C. Chair (Ed.), </w:t>
      </w:r>
      <w:r w:rsidRPr="007054FC">
        <w:rPr>
          <w:i/>
          <w:iCs/>
        </w:rPr>
        <w:t>Title of proceedings</w:t>
      </w:r>
      <w:r>
        <w:t xml:space="preserve"> (pp. xxx–xxx). Publisher.</w:t>
      </w:r>
    </w:p>
    <w:p w14:paraId="6869E27F" w14:textId="77777777" w:rsidR="007119CA" w:rsidRPr="0043798F" w:rsidRDefault="007119CA" w:rsidP="007119CA">
      <w:pPr>
        <w:pStyle w:val="Reference-item"/>
        <w:numPr>
          <w:ilvl w:val="0"/>
          <w:numId w:val="0"/>
        </w:numPr>
        <w:ind w:left="532"/>
      </w:pPr>
      <w:r>
        <w:t xml:space="preserve">Danon, G., </w:t>
      </w:r>
      <w:proofErr w:type="spellStart"/>
      <w:r>
        <w:t>Furtula</w:t>
      </w:r>
      <w:proofErr w:type="spellEnd"/>
      <w:r>
        <w:t xml:space="preserve">, M., </w:t>
      </w:r>
      <w:proofErr w:type="spellStart"/>
      <w:r>
        <w:t>Lukačev</w:t>
      </w:r>
      <w:proofErr w:type="spellEnd"/>
      <w:r>
        <w:t xml:space="preserve">, D. (2017). Energy efficiency in the wood industry: Example of wood pellets production. In </w:t>
      </w:r>
      <w:r>
        <w:rPr>
          <w:rStyle w:val="Emphasis"/>
        </w:rPr>
        <w:t>Maintenance Forum 2017</w:t>
      </w:r>
      <w:r>
        <w:t xml:space="preserve"> (pp. 44–52).</w:t>
      </w:r>
    </w:p>
    <w:p w14:paraId="6ACD5CD7" w14:textId="45B26FB1" w:rsidR="004F1E64" w:rsidRPr="0043798F" w:rsidRDefault="004F1E64" w:rsidP="004F1E64">
      <w:pPr>
        <w:pStyle w:val="Reference-item"/>
        <w:numPr>
          <w:ilvl w:val="0"/>
          <w:numId w:val="8"/>
        </w:numPr>
      </w:pPr>
      <w:r>
        <w:t xml:space="preserve">Author or Organization. (Year, Month Day). Title of the page. </w:t>
      </w:r>
      <w:r w:rsidRPr="007054FC">
        <w:rPr>
          <w:i/>
          <w:iCs/>
        </w:rPr>
        <w:t>Website name</w:t>
      </w:r>
      <w:r>
        <w:t>. https://url</w:t>
      </w:r>
    </w:p>
    <w:p w14:paraId="2A67F71A" w14:textId="5098979D" w:rsidR="003E0801" w:rsidRDefault="007054FC" w:rsidP="007119CA">
      <w:pPr>
        <w:pStyle w:val="Reference-item"/>
        <w:numPr>
          <w:ilvl w:val="0"/>
          <w:numId w:val="0"/>
        </w:numPr>
        <w:ind w:left="532"/>
      </w:pPr>
      <w:r>
        <w:t>IIPP. (2017, Sept</w:t>
      </w:r>
      <w:r w:rsidR="007119CA">
        <w:t>.</w:t>
      </w:r>
      <w:r>
        <w:t xml:space="preserve"> 7). </w:t>
      </w:r>
      <w:r>
        <w:rPr>
          <w:rStyle w:val="Emphasis"/>
        </w:rPr>
        <w:t>ISO standards implementation</w:t>
      </w:r>
      <w:r>
        <w:t xml:space="preserve">. </w:t>
      </w:r>
      <w:hyperlink r:id="rId13" w:tgtFrame="_new" w:history="1">
        <w:r>
          <w:rPr>
            <w:rStyle w:val="Hyperlink"/>
          </w:rPr>
          <w:t>http://www.iipp.rs/implementacija-iso-standarda.php</w:t>
        </w:r>
      </w:hyperlink>
      <w:r>
        <w:t xml:space="preserve"> </w:t>
      </w:r>
    </w:p>
    <w:sectPr w:rsidR="003E0801" w:rsidSect="00BF6947">
      <w:headerReference w:type="even" r:id="rId14"/>
      <w:headerReference w:type="default" r:id="rId15"/>
      <w:footerReference w:type="even" r:id="rId16"/>
      <w:footerReference w:type="default" r:id="rId17"/>
      <w:headerReference w:type="first" r:id="rId18"/>
      <w:footerReference w:type="first" r:id="rId19"/>
      <w:pgSz w:w="11906" w:h="16838" w:code="9"/>
      <w:pgMar w:top="1418" w:right="851" w:bottom="567" w:left="851" w:header="284" w:footer="284"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84C80" w14:textId="77777777" w:rsidR="00A35E21" w:rsidRDefault="00A35E21" w:rsidP="001B56B3">
      <w:pPr>
        <w:spacing w:before="0" w:after="0"/>
      </w:pPr>
      <w:r>
        <w:separator/>
      </w:r>
    </w:p>
  </w:endnote>
  <w:endnote w:type="continuationSeparator" w:id="0">
    <w:p w14:paraId="35233CA8" w14:textId="77777777" w:rsidR="00A35E21" w:rsidRDefault="00A35E21" w:rsidP="001B56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590041"/>
      <w:docPartObj>
        <w:docPartGallery w:val="Page Numbers (Bottom of Page)"/>
        <w:docPartUnique/>
      </w:docPartObj>
    </w:sdtPr>
    <w:sdtEndPr>
      <w:rPr>
        <w:noProof/>
        <w:sz w:val="18"/>
        <w:szCs w:val="18"/>
      </w:rPr>
    </w:sdtEndPr>
    <w:sdtContent>
      <w:p w14:paraId="0935FD1E" w14:textId="70820CE7" w:rsidR="006C1550" w:rsidRPr="00357B4A" w:rsidRDefault="00896742" w:rsidP="00357B4A">
        <w:pPr>
          <w:pStyle w:val="Footer"/>
          <w:jc w:val="center"/>
          <w:rPr>
            <w:sz w:val="18"/>
            <w:szCs w:val="18"/>
          </w:rPr>
        </w:pPr>
        <w:r w:rsidRPr="00896742">
          <w:rPr>
            <w:sz w:val="18"/>
            <w:szCs w:val="18"/>
          </w:rPr>
          <w:fldChar w:fldCharType="begin"/>
        </w:r>
        <w:r w:rsidRPr="00896742">
          <w:rPr>
            <w:sz w:val="18"/>
            <w:szCs w:val="18"/>
          </w:rPr>
          <w:instrText xml:space="preserve"> PAGE   \* MERGEFORMAT </w:instrText>
        </w:r>
        <w:r w:rsidRPr="00896742">
          <w:rPr>
            <w:sz w:val="18"/>
            <w:szCs w:val="18"/>
          </w:rPr>
          <w:fldChar w:fldCharType="separate"/>
        </w:r>
        <w:r w:rsidRPr="00896742">
          <w:rPr>
            <w:sz w:val="18"/>
            <w:szCs w:val="18"/>
          </w:rPr>
          <w:t>2</w:t>
        </w:r>
        <w:r w:rsidRPr="0089674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631303"/>
      <w:docPartObj>
        <w:docPartGallery w:val="Page Numbers (Bottom of Page)"/>
        <w:docPartUnique/>
      </w:docPartObj>
    </w:sdtPr>
    <w:sdtEndPr>
      <w:rPr>
        <w:noProof/>
      </w:rPr>
    </w:sdtEndPr>
    <w:sdtContent>
      <w:sdt>
        <w:sdtPr>
          <w:id w:val="-1072432490"/>
          <w:docPartObj>
            <w:docPartGallery w:val="Page Numbers (Bottom of Page)"/>
            <w:docPartUnique/>
          </w:docPartObj>
        </w:sdtPr>
        <w:sdtEndPr>
          <w:rPr>
            <w:noProof/>
          </w:rPr>
        </w:sdtEndPr>
        <w:sdtContent>
          <w:p w14:paraId="78CAF331" w14:textId="7E70D238" w:rsidR="006C1550" w:rsidRDefault="00896742" w:rsidP="00357B4A">
            <w:pPr>
              <w:pStyle w:val="Footer"/>
              <w:jc w:val="center"/>
            </w:pPr>
            <w:r w:rsidRPr="00896742">
              <w:rPr>
                <w:sz w:val="18"/>
                <w:szCs w:val="18"/>
              </w:rPr>
              <w:fldChar w:fldCharType="begin"/>
            </w:r>
            <w:r w:rsidRPr="00896742">
              <w:rPr>
                <w:sz w:val="18"/>
                <w:szCs w:val="18"/>
              </w:rPr>
              <w:instrText xml:space="preserve"> PAGE   \* MERGEFORMAT </w:instrText>
            </w:r>
            <w:r w:rsidRPr="00896742">
              <w:rPr>
                <w:sz w:val="18"/>
                <w:szCs w:val="18"/>
              </w:rPr>
              <w:fldChar w:fldCharType="separate"/>
            </w:r>
            <w:r w:rsidRPr="00896742">
              <w:rPr>
                <w:sz w:val="18"/>
                <w:szCs w:val="18"/>
              </w:rPr>
              <w:t>2</w:t>
            </w:r>
            <w:r w:rsidRPr="00896742">
              <w:rPr>
                <w:noProof/>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154674"/>
      <w:docPartObj>
        <w:docPartGallery w:val="Page Numbers (Bottom of Page)"/>
        <w:docPartUnique/>
      </w:docPartObj>
    </w:sdtPr>
    <w:sdtEndPr>
      <w:rPr>
        <w:noProof/>
        <w:sz w:val="18"/>
        <w:szCs w:val="18"/>
      </w:rPr>
    </w:sdtEndPr>
    <w:sdtContent>
      <w:p w14:paraId="44A3EDAB" w14:textId="5FA60615" w:rsidR="006C1550" w:rsidRDefault="00846519" w:rsidP="00357B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4F2F" w14:textId="77777777" w:rsidR="00A35E21" w:rsidRDefault="00A35E21" w:rsidP="001B56B3">
      <w:pPr>
        <w:spacing w:before="0" w:after="0"/>
      </w:pPr>
      <w:r>
        <w:separator/>
      </w:r>
    </w:p>
  </w:footnote>
  <w:footnote w:type="continuationSeparator" w:id="0">
    <w:p w14:paraId="02E1B17A" w14:textId="77777777" w:rsidR="00A35E21" w:rsidRDefault="00A35E21" w:rsidP="001B56B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176"/>
      <w:gridCol w:w="1172"/>
      <w:gridCol w:w="176"/>
      <w:gridCol w:w="4140"/>
    </w:tblGrid>
    <w:tr w:rsidR="00BF6947" w:rsidRPr="009E7EE8" w14:paraId="40D57F94" w14:textId="77777777" w:rsidTr="00C73FBE">
      <w:tc>
        <w:tcPr>
          <w:tcW w:w="4395" w:type="dxa"/>
          <w:tcBorders>
            <w:bottom w:val="single" w:sz="12" w:space="0" w:color="4472C4" w:themeColor="accent1"/>
          </w:tcBorders>
          <w:vAlign w:val="center"/>
        </w:tcPr>
        <w:p w14:paraId="3CA3AAEC" w14:textId="77777777" w:rsidR="00BF6947" w:rsidRPr="00C73FBE" w:rsidRDefault="00BF6947" w:rsidP="00BF6947">
          <w:pPr>
            <w:spacing w:after="120"/>
            <w:jc w:val="right"/>
            <w:rPr>
              <w:sz w:val="18"/>
              <w:szCs w:val="18"/>
            </w:rPr>
          </w:pPr>
          <w:r w:rsidRPr="00C73FBE">
            <w:rPr>
              <w:b/>
              <w:bCs/>
              <w:i/>
              <w:iCs/>
              <w:sz w:val="18"/>
              <w:szCs w:val="18"/>
            </w:rPr>
            <w:t>Journal of Applied Engineering Science</w:t>
          </w:r>
        </w:p>
        <w:p w14:paraId="6DE0EC4F" w14:textId="73FDE76B" w:rsidR="00BF6947" w:rsidRPr="00C73FBE" w:rsidRDefault="00BF6947" w:rsidP="00BF6947">
          <w:pPr>
            <w:jc w:val="right"/>
            <w:rPr>
              <w:i/>
              <w:iCs/>
              <w:color w:val="FF0000"/>
              <w:sz w:val="18"/>
              <w:szCs w:val="18"/>
            </w:rPr>
          </w:pPr>
          <w:r w:rsidRPr="00C73FBE">
            <w:rPr>
              <w:i/>
              <w:iCs/>
              <w:sz w:val="18"/>
              <w:szCs w:val="18"/>
            </w:rPr>
            <w:t xml:space="preserve">Vol. </w:t>
          </w:r>
          <w:r w:rsidR="00FF18BA">
            <w:rPr>
              <w:i/>
              <w:iCs/>
              <w:color w:val="FF0000"/>
              <w:sz w:val="18"/>
              <w:szCs w:val="18"/>
            </w:rPr>
            <w:t>XX</w:t>
          </w:r>
          <w:r w:rsidRPr="00C73FBE">
            <w:rPr>
              <w:i/>
              <w:iCs/>
              <w:color w:val="FF0000"/>
              <w:sz w:val="18"/>
              <w:szCs w:val="18"/>
            </w:rPr>
            <w:t xml:space="preserve">, </w:t>
          </w:r>
          <w:r w:rsidRPr="00C73FBE">
            <w:rPr>
              <w:i/>
              <w:iCs/>
              <w:sz w:val="18"/>
              <w:szCs w:val="18"/>
            </w:rPr>
            <w:t>No.</w:t>
          </w:r>
          <w:r w:rsidRPr="00C73FBE">
            <w:rPr>
              <w:i/>
              <w:iCs/>
              <w:color w:val="FF0000"/>
              <w:sz w:val="18"/>
              <w:szCs w:val="18"/>
            </w:rPr>
            <w:t xml:space="preserve"> </w:t>
          </w:r>
          <w:r w:rsidR="00FF18BA">
            <w:rPr>
              <w:i/>
              <w:iCs/>
              <w:color w:val="FF0000"/>
              <w:sz w:val="18"/>
              <w:szCs w:val="18"/>
            </w:rPr>
            <w:t>X</w:t>
          </w:r>
          <w:r w:rsidRPr="00C73FBE">
            <w:rPr>
              <w:i/>
              <w:iCs/>
              <w:color w:val="FF0000"/>
              <w:sz w:val="18"/>
              <w:szCs w:val="18"/>
            </w:rPr>
            <w:t xml:space="preserve">, </w:t>
          </w:r>
          <w:r w:rsidRPr="00C73FBE">
            <w:rPr>
              <w:i/>
              <w:iCs/>
              <w:sz w:val="18"/>
              <w:szCs w:val="18"/>
            </w:rPr>
            <w:t>20</w:t>
          </w:r>
          <w:r w:rsidR="00FF18BA" w:rsidRPr="00FF18BA">
            <w:rPr>
              <w:i/>
              <w:iCs/>
              <w:color w:val="FF0000"/>
              <w:sz w:val="18"/>
              <w:szCs w:val="18"/>
            </w:rPr>
            <w:t>XX</w:t>
          </w:r>
        </w:p>
        <w:p w14:paraId="51EBC39F" w14:textId="765BB649" w:rsidR="00BF6947" w:rsidRPr="009E7EE8" w:rsidRDefault="00A35E21" w:rsidP="00BF6947">
          <w:pPr>
            <w:jc w:val="right"/>
          </w:pPr>
          <w:hyperlink r:id="rId1" w:history="1">
            <w:r w:rsidR="00BF6947" w:rsidRPr="00C73FBE">
              <w:rPr>
                <w:rStyle w:val="Hyperlink"/>
                <w:i/>
                <w:iCs/>
                <w:sz w:val="18"/>
                <w:szCs w:val="18"/>
              </w:rPr>
              <w:t>www.engineeringscience.rs</w:t>
            </w:r>
          </w:hyperlink>
        </w:p>
      </w:tc>
      <w:tc>
        <w:tcPr>
          <w:tcW w:w="170" w:type="dxa"/>
          <w:tcBorders>
            <w:left w:val="nil"/>
            <w:right w:val="single" w:sz="12" w:space="0" w:color="4472C4" w:themeColor="accent1"/>
          </w:tcBorders>
          <w:tcMar>
            <w:left w:w="0" w:type="dxa"/>
            <w:right w:w="0" w:type="dxa"/>
          </w:tcMar>
        </w:tcPr>
        <w:p w14:paraId="5CBC9190" w14:textId="77777777" w:rsidR="00BF6947" w:rsidRPr="009E7EE8" w:rsidRDefault="00BF6947" w:rsidP="00BF6947">
          <w:pPr>
            <w:spacing w:before="0" w:after="0"/>
            <w:jc w:val="center"/>
            <w:rPr>
              <w:noProof/>
              <w:color w:val="4472C4" w:themeColor="accent1"/>
              <w:lang w:eastAsia="sr-Latn-RS"/>
            </w:rPr>
          </w:pPr>
        </w:p>
      </w:tc>
      <w:tc>
        <w:tcPr>
          <w:tcW w:w="11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92931A1" w14:textId="77777777" w:rsidR="00BF6947" w:rsidRPr="009E7EE8" w:rsidRDefault="00BF6947" w:rsidP="009E7EE8">
          <w:pPr>
            <w:jc w:val="center"/>
            <w:rPr>
              <w:color w:val="4472C4" w:themeColor="accent1"/>
            </w:rPr>
          </w:pPr>
          <w:r w:rsidRPr="009E7EE8">
            <w:rPr>
              <w:noProof/>
              <w:color w:val="4472C4" w:themeColor="accent1"/>
              <w:lang w:eastAsia="sr-Latn-RS"/>
            </w:rPr>
            <w:drawing>
              <wp:inline distT="0" distB="0" distL="0" distR="0" wp14:anchorId="640A41CB" wp14:editId="788AE7C1">
                <wp:extent cx="494790" cy="332994"/>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494790" cy="332994"/>
                        </a:xfrm>
                        <a:prstGeom prst="rect">
                          <a:avLst/>
                        </a:prstGeom>
                      </pic:spPr>
                    </pic:pic>
                  </a:graphicData>
                </a:graphic>
              </wp:inline>
            </w:drawing>
          </w:r>
        </w:p>
        <w:p w14:paraId="4C61D20B" w14:textId="77777777" w:rsidR="00BF6947" w:rsidRPr="009E7EE8" w:rsidRDefault="00BF6947" w:rsidP="009E7EE8">
          <w:pPr>
            <w:jc w:val="center"/>
            <w:rPr>
              <w:color w:val="4472C4" w:themeColor="accent1"/>
            </w:rPr>
          </w:pPr>
          <w:r w:rsidRPr="009E7EE8">
            <w:rPr>
              <w:color w:val="0070C0"/>
            </w:rPr>
            <w:t>publishing</w:t>
          </w:r>
        </w:p>
      </w:tc>
      <w:tc>
        <w:tcPr>
          <w:tcW w:w="170" w:type="dxa"/>
          <w:tcBorders>
            <w:left w:val="single" w:sz="12" w:space="0" w:color="4472C4" w:themeColor="accent1"/>
          </w:tcBorders>
          <w:tcMar>
            <w:left w:w="0" w:type="dxa"/>
            <w:right w:w="0" w:type="dxa"/>
          </w:tcMar>
        </w:tcPr>
        <w:p w14:paraId="5FC3C0B1" w14:textId="77777777" w:rsidR="00BF6947" w:rsidRPr="009E7EE8" w:rsidRDefault="00BF6947" w:rsidP="00BF6947">
          <w:pPr>
            <w:spacing w:before="0" w:after="0"/>
            <w:ind w:left="284"/>
            <w:jc w:val="left"/>
            <w:rPr>
              <w:b/>
              <w:bCs/>
              <w:i/>
              <w:iCs/>
            </w:rPr>
          </w:pPr>
        </w:p>
      </w:tc>
      <w:tc>
        <w:tcPr>
          <w:tcW w:w="4007" w:type="dxa"/>
          <w:tcBorders>
            <w:bottom w:val="single" w:sz="12" w:space="0" w:color="4472C4" w:themeColor="accent1"/>
          </w:tcBorders>
          <w:tcMar>
            <w:left w:w="28" w:type="dxa"/>
            <w:right w:w="28" w:type="dxa"/>
          </w:tcMar>
          <w:vAlign w:val="center"/>
        </w:tcPr>
        <w:p w14:paraId="227D6D44" w14:textId="3C80D36D" w:rsidR="00BF6947" w:rsidRPr="00C73FBE" w:rsidRDefault="00BF6947" w:rsidP="00BF6947">
          <w:pPr>
            <w:jc w:val="left"/>
            <w:rPr>
              <w:color w:val="FF0000"/>
              <w:sz w:val="18"/>
              <w:szCs w:val="18"/>
            </w:rPr>
          </w:pPr>
          <w:r w:rsidRPr="00C73FBE">
            <w:rPr>
              <w:i/>
              <w:iCs/>
              <w:color w:val="FF0000"/>
              <w:sz w:val="18"/>
              <w:szCs w:val="18"/>
            </w:rPr>
            <w:t>First Author</w:t>
          </w:r>
          <w:r w:rsidRPr="00C73FBE">
            <w:rPr>
              <w:i/>
              <w:iCs/>
              <w:color w:val="000000" w:themeColor="text1"/>
              <w:sz w:val="18"/>
              <w:szCs w:val="18"/>
            </w:rPr>
            <w:t xml:space="preserve"> et al. </w:t>
          </w:r>
          <w:r w:rsidRPr="00C73FBE">
            <w:rPr>
              <w:i/>
              <w:iCs/>
              <w:color w:val="FF0000"/>
              <w:sz w:val="18"/>
              <w:szCs w:val="18"/>
            </w:rPr>
            <w:t>- Article title</w:t>
          </w:r>
        </w:p>
      </w:tc>
    </w:tr>
  </w:tbl>
  <w:p w14:paraId="70755EF0" w14:textId="77777777" w:rsidR="009E7EE8" w:rsidRPr="001B56B3" w:rsidRDefault="009E7EE8" w:rsidP="00EF3F7E">
    <w:pPr>
      <w:spacing w:before="0"/>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176"/>
      <w:gridCol w:w="1150"/>
      <w:gridCol w:w="176"/>
      <w:gridCol w:w="4150"/>
    </w:tblGrid>
    <w:tr w:rsidR="00BF6947" w:rsidRPr="009E7EE8" w14:paraId="60F26FDC" w14:textId="77777777" w:rsidTr="00C73FBE">
      <w:tc>
        <w:tcPr>
          <w:tcW w:w="4489" w:type="dxa"/>
          <w:tcBorders>
            <w:bottom w:val="single" w:sz="12" w:space="0" w:color="4472C4" w:themeColor="accent1"/>
          </w:tcBorders>
          <w:vAlign w:val="center"/>
        </w:tcPr>
        <w:p w14:paraId="0C7189E2" w14:textId="77777777" w:rsidR="00BF6947" w:rsidRPr="00C73FBE" w:rsidRDefault="00BF6947" w:rsidP="00BF6947">
          <w:pPr>
            <w:spacing w:after="120"/>
            <w:jc w:val="right"/>
            <w:rPr>
              <w:sz w:val="18"/>
              <w:szCs w:val="18"/>
            </w:rPr>
          </w:pPr>
          <w:r w:rsidRPr="00C73FBE">
            <w:rPr>
              <w:b/>
              <w:bCs/>
              <w:i/>
              <w:iCs/>
              <w:sz w:val="18"/>
              <w:szCs w:val="18"/>
            </w:rPr>
            <w:t>Journal of Applied Engineering Science</w:t>
          </w:r>
        </w:p>
        <w:p w14:paraId="7AC36BB4" w14:textId="77777777" w:rsidR="00BF6947" w:rsidRPr="00C73FBE" w:rsidRDefault="00BF6947" w:rsidP="00BF6947">
          <w:pPr>
            <w:jc w:val="right"/>
            <w:rPr>
              <w:i/>
              <w:iCs/>
              <w:color w:val="FF0000"/>
              <w:sz w:val="18"/>
              <w:szCs w:val="18"/>
            </w:rPr>
          </w:pPr>
          <w:r w:rsidRPr="00C73FBE">
            <w:rPr>
              <w:i/>
              <w:iCs/>
              <w:sz w:val="18"/>
              <w:szCs w:val="18"/>
            </w:rPr>
            <w:t xml:space="preserve">Vol. </w:t>
          </w:r>
          <w:r w:rsidRPr="00C73FBE">
            <w:rPr>
              <w:i/>
              <w:iCs/>
              <w:color w:val="FF0000"/>
              <w:sz w:val="18"/>
              <w:szCs w:val="18"/>
            </w:rPr>
            <w:t xml:space="preserve">20, </w:t>
          </w:r>
          <w:r w:rsidRPr="00C73FBE">
            <w:rPr>
              <w:i/>
              <w:iCs/>
              <w:sz w:val="18"/>
              <w:szCs w:val="18"/>
            </w:rPr>
            <w:t>No.</w:t>
          </w:r>
          <w:r w:rsidRPr="00C73FBE">
            <w:rPr>
              <w:i/>
              <w:iCs/>
              <w:color w:val="FF0000"/>
              <w:sz w:val="18"/>
              <w:szCs w:val="18"/>
            </w:rPr>
            <w:t xml:space="preserve"> 4, </w:t>
          </w:r>
          <w:r w:rsidRPr="00C73FBE">
            <w:rPr>
              <w:i/>
              <w:iCs/>
              <w:sz w:val="18"/>
              <w:szCs w:val="18"/>
            </w:rPr>
            <w:t>202</w:t>
          </w:r>
          <w:r w:rsidRPr="00C73FBE">
            <w:rPr>
              <w:i/>
              <w:iCs/>
              <w:color w:val="FF0000"/>
              <w:sz w:val="18"/>
              <w:szCs w:val="18"/>
            </w:rPr>
            <w:t>2</w:t>
          </w:r>
        </w:p>
        <w:p w14:paraId="3607D8F8" w14:textId="77777777" w:rsidR="00BF6947" w:rsidRPr="009E7EE8" w:rsidRDefault="00A35E21" w:rsidP="00BF6947">
          <w:pPr>
            <w:jc w:val="right"/>
          </w:pPr>
          <w:hyperlink r:id="rId1" w:history="1">
            <w:r w:rsidR="00BF6947" w:rsidRPr="00C73FBE">
              <w:rPr>
                <w:rStyle w:val="Hyperlink"/>
                <w:i/>
                <w:iCs/>
                <w:sz w:val="18"/>
                <w:szCs w:val="18"/>
              </w:rPr>
              <w:t>www.engineeringscience.rs</w:t>
            </w:r>
          </w:hyperlink>
        </w:p>
      </w:tc>
      <w:tc>
        <w:tcPr>
          <w:tcW w:w="174" w:type="dxa"/>
          <w:tcBorders>
            <w:left w:val="nil"/>
            <w:right w:val="single" w:sz="12" w:space="0" w:color="4472C4" w:themeColor="accent1"/>
          </w:tcBorders>
          <w:tcMar>
            <w:left w:w="0" w:type="dxa"/>
            <w:right w:w="0" w:type="dxa"/>
          </w:tcMar>
        </w:tcPr>
        <w:p w14:paraId="661B703E" w14:textId="77777777" w:rsidR="00BF6947" w:rsidRPr="009E7EE8" w:rsidRDefault="00BF6947" w:rsidP="00BF6947">
          <w:pPr>
            <w:spacing w:before="0" w:after="0"/>
            <w:jc w:val="center"/>
            <w:rPr>
              <w:noProof/>
              <w:color w:val="4472C4" w:themeColor="accent1"/>
              <w:lang w:eastAsia="sr-Latn-RS"/>
            </w:rPr>
          </w:pPr>
        </w:p>
      </w:tc>
      <w:tc>
        <w:tcPr>
          <w:tcW w:w="11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5ADE5AC" w14:textId="77777777" w:rsidR="00BF6947" w:rsidRPr="009E7EE8" w:rsidRDefault="00BF6947" w:rsidP="00BF6947">
          <w:pPr>
            <w:jc w:val="center"/>
            <w:rPr>
              <w:color w:val="4472C4" w:themeColor="accent1"/>
            </w:rPr>
          </w:pPr>
          <w:r w:rsidRPr="009E7EE8">
            <w:rPr>
              <w:noProof/>
              <w:color w:val="4472C4" w:themeColor="accent1"/>
              <w:lang w:eastAsia="sr-Latn-RS"/>
            </w:rPr>
            <w:drawing>
              <wp:inline distT="0" distB="0" distL="0" distR="0" wp14:anchorId="4FBA3A7D" wp14:editId="3662B902">
                <wp:extent cx="494790" cy="332994"/>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494790" cy="332994"/>
                        </a:xfrm>
                        <a:prstGeom prst="rect">
                          <a:avLst/>
                        </a:prstGeom>
                      </pic:spPr>
                    </pic:pic>
                  </a:graphicData>
                </a:graphic>
              </wp:inline>
            </w:drawing>
          </w:r>
        </w:p>
        <w:p w14:paraId="3B50C795" w14:textId="77777777" w:rsidR="00BF6947" w:rsidRPr="009E7EE8" w:rsidRDefault="00BF6947" w:rsidP="00BF6947">
          <w:pPr>
            <w:jc w:val="center"/>
            <w:rPr>
              <w:color w:val="4472C4" w:themeColor="accent1"/>
            </w:rPr>
          </w:pPr>
          <w:r w:rsidRPr="009E7EE8">
            <w:rPr>
              <w:color w:val="0070C0"/>
            </w:rPr>
            <w:t>publishing</w:t>
          </w:r>
        </w:p>
      </w:tc>
      <w:tc>
        <w:tcPr>
          <w:tcW w:w="174" w:type="dxa"/>
          <w:tcBorders>
            <w:left w:val="single" w:sz="12" w:space="0" w:color="4472C4" w:themeColor="accent1"/>
          </w:tcBorders>
          <w:tcMar>
            <w:left w:w="0" w:type="dxa"/>
            <w:right w:w="0" w:type="dxa"/>
          </w:tcMar>
        </w:tcPr>
        <w:p w14:paraId="25057FA3" w14:textId="77777777" w:rsidR="00BF6947" w:rsidRPr="009E7EE8" w:rsidRDefault="00BF6947" w:rsidP="00BF6947">
          <w:pPr>
            <w:spacing w:before="0" w:after="0"/>
            <w:ind w:left="284"/>
            <w:jc w:val="left"/>
            <w:rPr>
              <w:b/>
              <w:bCs/>
              <w:i/>
              <w:iCs/>
            </w:rPr>
          </w:pPr>
        </w:p>
      </w:tc>
      <w:tc>
        <w:tcPr>
          <w:tcW w:w="4093" w:type="dxa"/>
          <w:tcBorders>
            <w:bottom w:val="single" w:sz="12" w:space="0" w:color="4472C4" w:themeColor="accent1"/>
          </w:tcBorders>
          <w:tcMar>
            <w:left w:w="28" w:type="dxa"/>
            <w:right w:w="28" w:type="dxa"/>
          </w:tcMar>
          <w:vAlign w:val="center"/>
        </w:tcPr>
        <w:p w14:paraId="5EFE6841" w14:textId="77777777" w:rsidR="00BF6947" w:rsidRPr="00C73FBE" w:rsidRDefault="00BF6947" w:rsidP="00BF6947">
          <w:pPr>
            <w:jc w:val="left"/>
            <w:rPr>
              <w:color w:val="FF0000"/>
              <w:sz w:val="18"/>
              <w:szCs w:val="18"/>
            </w:rPr>
          </w:pPr>
          <w:r w:rsidRPr="00C73FBE">
            <w:rPr>
              <w:i/>
              <w:iCs/>
              <w:color w:val="FF0000"/>
              <w:sz w:val="18"/>
              <w:szCs w:val="18"/>
            </w:rPr>
            <w:t>First Author</w:t>
          </w:r>
          <w:r w:rsidRPr="00C73FBE">
            <w:rPr>
              <w:i/>
              <w:iCs/>
              <w:color w:val="000000" w:themeColor="text1"/>
              <w:sz w:val="18"/>
              <w:szCs w:val="18"/>
            </w:rPr>
            <w:t xml:space="preserve"> et al. </w:t>
          </w:r>
          <w:r w:rsidRPr="00C73FBE">
            <w:rPr>
              <w:i/>
              <w:iCs/>
              <w:color w:val="FF0000"/>
              <w:sz w:val="18"/>
              <w:szCs w:val="18"/>
            </w:rPr>
            <w:t>- Article title</w:t>
          </w:r>
        </w:p>
      </w:tc>
    </w:tr>
  </w:tbl>
  <w:p w14:paraId="1D2E1893" w14:textId="77777777" w:rsidR="00BF6947" w:rsidRPr="001B56B3" w:rsidRDefault="00BF6947" w:rsidP="00EF3F7E">
    <w:pPr>
      <w:spacing w:before="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174"/>
      <w:gridCol w:w="1274"/>
      <w:gridCol w:w="174"/>
      <w:gridCol w:w="4093"/>
    </w:tblGrid>
    <w:tr w:rsidR="00153B74" w:rsidRPr="009E7EE8" w14:paraId="4E44BF4D" w14:textId="77777777" w:rsidTr="00153B74">
      <w:trPr>
        <w:trHeight w:val="1300"/>
      </w:trPr>
      <w:tc>
        <w:tcPr>
          <w:tcW w:w="4395" w:type="dxa"/>
          <w:tcBorders>
            <w:bottom w:val="single" w:sz="12" w:space="0" w:color="4472C4" w:themeColor="accent1"/>
          </w:tcBorders>
          <w:vAlign w:val="center"/>
        </w:tcPr>
        <w:p w14:paraId="02C19903" w14:textId="77777777" w:rsidR="00153B74" w:rsidRPr="009E7EE8" w:rsidRDefault="00153B74" w:rsidP="009E7EE8">
          <w:pPr>
            <w:spacing w:after="120"/>
            <w:jc w:val="right"/>
          </w:pPr>
          <w:proofErr w:type="spellStart"/>
          <w:r w:rsidRPr="009E7EE8">
            <w:rPr>
              <w:b/>
              <w:bCs/>
              <w:i/>
              <w:iCs/>
            </w:rPr>
            <w:t>Istraživanja</w:t>
          </w:r>
          <w:proofErr w:type="spellEnd"/>
          <w:r w:rsidRPr="009E7EE8">
            <w:rPr>
              <w:b/>
              <w:bCs/>
              <w:i/>
              <w:iCs/>
            </w:rPr>
            <w:t xml:space="preserve"> </w:t>
          </w:r>
          <w:proofErr w:type="spellStart"/>
          <w:r w:rsidRPr="009E7EE8">
            <w:rPr>
              <w:b/>
              <w:bCs/>
              <w:i/>
              <w:iCs/>
            </w:rPr>
            <w:t>i</w:t>
          </w:r>
          <w:proofErr w:type="spellEnd"/>
          <w:r w:rsidRPr="009E7EE8">
            <w:rPr>
              <w:b/>
              <w:bCs/>
              <w:i/>
              <w:iCs/>
            </w:rPr>
            <w:t xml:space="preserve"> </w:t>
          </w:r>
          <w:proofErr w:type="spellStart"/>
          <w:r w:rsidRPr="009E7EE8">
            <w:rPr>
              <w:b/>
              <w:bCs/>
              <w:i/>
              <w:iCs/>
            </w:rPr>
            <w:t>projektovanja</w:t>
          </w:r>
          <w:proofErr w:type="spellEnd"/>
          <w:r w:rsidRPr="009E7EE8">
            <w:rPr>
              <w:b/>
              <w:bCs/>
              <w:i/>
              <w:iCs/>
            </w:rPr>
            <w:t xml:space="preserve"> za </w:t>
          </w:r>
          <w:proofErr w:type="spellStart"/>
          <w:r w:rsidRPr="009E7EE8">
            <w:rPr>
              <w:b/>
              <w:bCs/>
              <w:i/>
              <w:iCs/>
            </w:rPr>
            <w:t>privredu</w:t>
          </w:r>
          <w:proofErr w:type="spellEnd"/>
        </w:p>
        <w:p w14:paraId="5817B007" w14:textId="77777777" w:rsidR="00153B74" w:rsidRPr="009E7EE8" w:rsidRDefault="00153B74" w:rsidP="009E7EE8">
          <w:pPr>
            <w:jc w:val="right"/>
            <w:rPr>
              <w:i/>
              <w:iCs/>
            </w:rPr>
          </w:pPr>
          <w:r w:rsidRPr="009E7EE8">
            <w:rPr>
              <w:i/>
              <w:iCs/>
            </w:rPr>
            <w:t>ISSN 1451-4117</w:t>
          </w:r>
        </w:p>
        <w:p w14:paraId="1FC8CF45" w14:textId="083FDF13" w:rsidR="00153B74" w:rsidRPr="009E7EE8" w:rsidRDefault="00EF3F7E" w:rsidP="009E7EE8">
          <w:pPr>
            <w:jc w:val="right"/>
            <w:rPr>
              <w:i/>
              <w:iCs/>
              <w:color w:val="FF0000"/>
            </w:rPr>
          </w:pPr>
          <w:r w:rsidRPr="00EF3F7E">
            <w:rPr>
              <w:rFonts w:ascii="Arial Narrow" w:hAnsi="Arial Narrow"/>
              <w:i/>
              <w:iCs/>
            </w:rPr>
            <w:t>DOI</w:t>
          </w:r>
          <w:r w:rsidR="00153B74" w:rsidRPr="009E7EE8">
            <w:rPr>
              <w:i/>
              <w:iCs/>
            </w:rPr>
            <w:t>:10.5937/jaes0-</w:t>
          </w:r>
          <w:r w:rsidR="00153B74" w:rsidRPr="009E7EE8">
            <w:rPr>
              <w:i/>
              <w:iCs/>
              <w:color w:val="FF0000"/>
            </w:rPr>
            <w:t>XXXXX</w:t>
          </w:r>
        </w:p>
        <w:p w14:paraId="06FAC0B8" w14:textId="75C4428F" w:rsidR="00153B74" w:rsidRPr="009E7EE8" w:rsidRDefault="00A35E21" w:rsidP="009E7EE8">
          <w:pPr>
            <w:jc w:val="right"/>
          </w:pPr>
          <w:hyperlink r:id="rId1" w:history="1">
            <w:r w:rsidR="00153B74" w:rsidRPr="009E7EE8">
              <w:rPr>
                <w:rStyle w:val="Hyperlink"/>
                <w:i/>
                <w:iCs/>
              </w:rPr>
              <w:t>www.engineeringscience.rs</w:t>
            </w:r>
          </w:hyperlink>
        </w:p>
      </w:tc>
      <w:tc>
        <w:tcPr>
          <w:tcW w:w="170" w:type="dxa"/>
          <w:tcBorders>
            <w:left w:val="nil"/>
            <w:right w:val="single" w:sz="12" w:space="0" w:color="4472C4" w:themeColor="accent1"/>
          </w:tcBorders>
          <w:tcMar>
            <w:left w:w="0" w:type="dxa"/>
            <w:right w:w="0" w:type="dxa"/>
          </w:tcMar>
        </w:tcPr>
        <w:p w14:paraId="30C67DC7" w14:textId="77777777" w:rsidR="00153B74" w:rsidRPr="009E7EE8" w:rsidRDefault="00153B74" w:rsidP="00153B74">
          <w:pPr>
            <w:spacing w:before="0" w:after="0"/>
            <w:jc w:val="center"/>
            <w:rPr>
              <w:noProof/>
              <w:color w:val="4472C4" w:themeColor="accent1"/>
              <w:lang w:eastAsia="sr-Latn-RS"/>
            </w:rPr>
          </w:pPr>
        </w:p>
      </w:tc>
      <w:tc>
        <w:tcPr>
          <w:tcW w:w="12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4A5D179" w14:textId="409860CD" w:rsidR="00153B74" w:rsidRPr="009E7EE8" w:rsidRDefault="00153B74" w:rsidP="00890F4F">
          <w:pPr>
            <w:jc w:val="center"/>
            <w:rPr>
              <w:color w:val="4472C4" w:themeColor="accent1"/>
            </w:rPr>
          </w:pPr>
          <w:r w:rsidRPr="009E7EE8">
            <w:rPr>
              <w:noProof/>
              <w:color w:val="4472C4" w:themeColor="accent1"/>
              <w:lang w:eastAsia="sr-Latn-RS"/>
            </w:rPr>
            <w:drawing>
              <wp:inline distT="0" distB="0" distL="0" distR="0" wp14:anchorId="568F1334" wp14:editId="49E0A1FC">
                <wp:extent cx="494790" cy="33299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494790" cy="332994"/>
                        </a:xfrm>
                        <a:prstGeom prst="rect">
                          <a:avLst/>
                        </a:prstGeom>
                      </pic:spPr>
                    </pic:pic>
                  </a:graphicData>
                </a:graphic>
              </wp:inline>
            </w:drawing>
          </w:r>
        </w:p>
        <w:p w14:paraId="5CC0038C" w14:textId="155F27A9" w:rsidR="00153B74" w:rsidRPr="009E7EE8" w:rsidRDefault="00153B74" w:rsidP="00890F4F">
          <w:pPr>
            <w:jc w:val="center"/>
            <w:rPr>
              <w:color w:val="4472C4" w:themeColor="accent1"/>
            </w:rPr>
          </w:pPr>
          <w:r w:rsidRPr="009E7EE8">
            <w:rPr>
              <w:color w:val="0070C0"/>
            </w:rPr>
            <w:t>publishing</w:t>
          </w:r>
        </w:p>
      </w:tc>
      <w:tc>
        <w:tcPr>
          <w:tcW w:w="170" w:type="dxa"/>
          <w:tcBorders>
            <w:left w:val="single" w:sz="12" w:space="0" w:color="4472C4" w:themeColor="accent1"/>
          </w:tcBorders>
          <w:tcMar>
            <w:left w:w="0" w:type="dxa"/>
            <w:right w:w="0" w:type="dxa"/>
          </w:tcMar>
        </w:tcPr>
        <w:p w14:paraId="08A17FCF" w14:textId="77777777" w:rsidR="00153B74" w:rsidRPr="009E7EE8" w:rsidRDefault="00153B74" w:rsidP="00153B74">
          <w:pPr>
            <w:spacing w:before="0" w:after="0"/>
            <w:ind w:left="284"/>
            <w:jc w:val="left"/>
            <w:rPr>
              <w:b/>
              <w:bCs/>
              <w:i/>
              <w:iCs/>
            </w:rPr>
          </w:pPr>
        </w:p>
      </w:tc>
      <w:tc>
        <w:tcPr>
          <w:tcW w:w="4007" w:type="dxa"/>
          <w:tcBorders>
            <w:bottom w:val="single" w:sz="12" w:space="0" w:color="4472C4" w:themeColor="accent1"/>
          </w:tcBorders>
          <w:tcMar>
            <w:left w:w="28" w:type="dxa"/>
            <w:right w:w="28" w:type="dxa"/>
          </w:tcMar>
          <w:vAlign w:val="center"/>
        </w:tcPr>
        <w:p w14:paraId="2A747159" w14:textId="77777777" w:rsidR="00153B74" w:rsidRPr="009E7EE8" w:rsidRDefault="00153B74" w:rsidP="009E7EE8">
          <w:pPr>
            <w:spacing w:after="120"/>
            <w:jc w:val="left"/>
          </w:pPr>
          <w:r w:rsidRPr="009E7EE8">
            <w:rPr>
              <w:b/>
              <w:bCs/>
              <w:i/>
              <w:iCs/>
            </w:rPr>
            <w:t>Journal of Applied Engineering Science</w:t>
          </w:r>
        </w:p>
        <w:p w14:paraId="502D29FD" w14:textId="55400D48" w:rsidR="00153B74" w:rsidRPr="009E7EE8" w:rsidRDefault="00153B74" w:rsidP="009E7EE8">
          <w:pPr>
            <w:jc w:val="left"/>
            <w:rPr>
              <w:i/>
              <w:iCs/>
              <w:color w:val="FF0000"/>
            </w:rPr>
          </w:pPr>
          <w:r w:rsidRPr="009E7EE8">
            <w:rPr>
              <w:i/>
              <w:iCs/>
            </w:rPr>
            <w:t xml:space="preserve">Vol. </w:t>
          </w:r>
          <w:r w:rsidR="00C44B0D">
            <w:rPr>
              <w:i/>
              <w:iCs/>
              <w:color w:val="FF0000"/>
            </w:rPr>
            <w:t>XX</w:t>
          </w:r>
          <w:r w:rsidRPr="009E7EE8">
            <w:rPr>
              <w:i/>
              <w:iCs/>
              <w:color w:val="FF0000"/>
            </w:rPr>
            <w:t xml:space="preserve">, </w:t>
          </w:r>
          <w:r w:rsidRPr="009E7EE8">
            <w:rPr>
              <w:i/>
              <w:iCs/>
            </w:rPr>
            <w:t>No.</w:t>
          </w:r>
          <w:r w:rsidRPr="009E7EE8">
            <w:rPr>
              <w:i/>
              <w:iCs/>
              <w:color w:val="FF0000"/>
            </w:rPr>
            <w:t xml:space="preserve"> </w:t>
          </w:r>
          <w:r w:rsidR="00C44B0D">
            <w:rPr>
              <w:i/>
              <w:iCs/>
              <w:color w:val="FF0000"/>
            </w:rPr>
            <w:t>X</w:t>
          </w:r>
          <w:r w:rsidRPr="009E7EE8">
            <w:rPr>
              <w:i/>
              <w:iCs/>
              <w:color w:val="FF0000"/>
            </w:rPr>
            <w:t xml:space="preserve">, </w:t>
          </w:r>
          <w:r w:rsidRPr="009E7EE8">
            <w:rPr>
              <w:i/>
              <w:iCs/>
            </w:rPr>
            <w:t>202</w:t>
          </w:r>
          <w:r w:rsidR="00C44B0D">
            <w:rPr>
              <w:i/>
              <w:iCs/>
              <w:color w:val="FF0000"/>
            </w:rPr>
            <w:t>X</w:t>
          </w:r>
        </w:p>
        <w:p w14:paraId="6FB0B3C3" w14:textId="77777777" w:rsidR="00153B74" w:rsidRPr="009E7EE8" w:rsidRDefault="00153B74" w:rsidP="009E7EE8">
          <w:pPr>
            <w:rPr>
              <w:i/>
              <w:iCs/>
              <w:color w:val="FF0000"/>
            </w:rPr>
          </w:pPr>
          <w:r w:rsidRPr="009E7EE8">
            <w:rPr>
              <w:rStyle w:val="Hyperlink"/>
              <w:i/>
              <w:iCs/>
              <w:color w:val="FF0000"/>
            </w:rPr>
            <w:t>Original Scientific Paper</w:t>
          </w:r>
        </w:p>
        <w:p w14:paraId="4D54EE3F" w14:textId="68ED2C69" w:rsidR="00153B74" w:rsidRPr="009E7EE8" w:rsidRDefault="00153B74" w:rsidP="009E7EE8">
          <w:r w:rsidRPr="009E7EE8">
            <w:rPr>
              <w:i/>
              <w:iCs/>
            </w:rPr>
            <w:t xml:space="preserve">Paper number: </w:t>
          </w:r>
          <w:r w:rsidRPr="009E7EE8">
            <w:rPr>
              <w:i/>
              <w:iCs/>
              <w:color w:val="FF0000"/>
            </w:rPr>
            <w:t>xx(</w:t>
          </w:r>
          <w:proofErr w:type="spellStart"/>
          <w:r w:rsidRPr="009E7EE8">
            <w:rPr>
              <w:i/>
              <w:iCs/>
              <w:color w:val="FF0000"/>
            </w:rPr>
            <w:t>xxxx</w:t>
          </w:r>
          <w:proofErr w:type="spellEnd"/>
          <w:r w:rsidRPr="009E7EE8">
            <w:rPr>
              <w:i/>
              <w:iCs/>
              <w:color w:val="FF0000"/>
            </w:rPr>
            <w:t xml:space="preserve">)x, </w:t>
          </w:r>
          <w:proofErr w:type="spellStart"/>
          <w:r w:rsidRPr="009E7EE8">
            <w:rPr>
              <w:i/>
              <w:iCs/>
              <w:color w:val="FF0000"/>
            </w:rPr>
            <w:t>xxxx</w:t>
          </w:r>
          <w:proofErr w:type="spellEnd"/>
          <w:r w:rsidRPr="009E7EE8">
            <w:rPr>
              <w:i/>
              <w:iCs/>
              <w:color w:val="FF0000"/>
            </w:rPr>
            <w:t>, xxx-xxx</w:t>
          </w:r>
        </w:p>
      </w:tc>
    </w:tr>
  </w:tbl>
  <w:p w14:paraId="400E6527" w14:textId="77777777" w:rsidR="00890F4F" w:rsidRPr="009E7EE8" w:rsidRDefault="00890F4F" w:rsidP="009E7EE8">
    <w:pPr>
      <w:spacing w:before="0" w:after="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D4C"/>
    <w:multiLevelType w:val="multilevel"/>
    <w:tmpl w:val="6B98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7415B"/>
    <w:multiLevelType w:val="hybridMultilevel"/>
    <w:tmpl w:val="FB06D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4A53"/>
    <w:multiLevelType w:val="hybridMultilevel"/>
    <w:tmpl w:val="1B586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F5A2B"/>
    <w:multiLevelType w:val="hybridMultilevel"/>
    <w:tmpl w:val="5CBE5382"/>
    <w:lvl w:ilvl="0" w:tplc="13A85E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52D39"/>
    <w:multiLevelType w:val="multilevel"/>
    <w:tmpl w:val="282A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737C7"/>
    <w:multiLevelType w:val="hybridMultilevel"/>
    <w:tmpl w:val="1834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38779A"/>
    <w:multiLevelType w:val="multilevel"/>
    <w:tmpl w:val="0638095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8662E02"/>
    <w:multiLevelType w:val="hybridMultilevel"/>
    <w:tmpl w:val="AAC498D8"/>
    <w:lvl w:ilvl="0" w:tplc="0E5409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317883"/>
    <w:multiLevelType w:val="hybridMultilevel"/>
    <w:tmpl w:val="FABA33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521C8"/>
    <w:multiLevelType w:val="multilevel"/>
    <w:tmpl w:val="48BE058E"/>
    <w:styleLink w:val="referencelist"/>
    <w:lvl w:ilvl="0">
      <w:start w:val="1"/>
      <w:numFmt w:val="decimal"/>
      <w:pStyle w:val="Reference-item"/>
      <w:lvlText w:val="[%1]"/>
      <w:lvlJc w:val="left"/>
      <w:pPr>
        <w:ind w:left="502" w:hanging="360"/>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6"/>
  </w:num>
  <w:num w:numId="2">
    <w:abstractNumId w:val="9"/>
  </w:num>
  <w:num w:numId="3">
    <w:abstractNumId w:val="6"/>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2"/>
  </w:num>
  <w:num w:numId="12">
    <w:abstractNumId w:val="1"/>
  </w:num>
  <w:num w:numId="13">
    <w:abstractNumId w:val="0"/>
  </w:num>
  <w:num w:numId="14">
    <w:abstractNumId w:val="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B6"/>
    <w:rsid w:val="00063AAE"/>
    <w:rsid w:val="000A602A"/>
    <w:rsid w:val="000B355B"/>
    <w:rsid w:val="000B7D78"/>
    <w:rsid w:val="000E7B2A"/>
    <w:rsid w:val="00153B74"/>
    <w:rsid w:val="001558E6"/>
    <w:rsid w:val="00167F29"/>
    <w:rsid w:val="00175B01"/>
    <w:rsid w:val="001B56B3"/>
    <w:rsid w:val="001E4165"/>
    <w:rsid w:val="00204EC5"/>
    <w:rsid w:val="00205BC2"/>
    <w:rsid w:val="00211498"/>
    <w:rsid w:val="00225261"/>
    <w:rsid w:val="002614B6"/>
    <w:rsid w:val="002C2FDF"/>
    <w:rsid w:val="002D3C2B"/>
    <w:rsid w:val="002E4698"/>
    <w:rsid w:val="00357B4A"/>
    <w:rsid w:val="00357FF0"/>
    <w:rsid w:val="0037420D"/>
    <w:rsid w:val="00394D4F"/>
    <w:rsid w:val="003A5E6D"/>
    <w:rsid w:val="003E0801"/>
    <w:rsid w:val="003E2BEA"/>
    <w:rsid w:val="003E690E"/>
    <w:rsid w:val="0043798F"/>
    <w:rsid w:val="00441DD9"/>
    <w:rsid w:val="00496FD5"/>
    <w:rsid w:val="004C33EB"/>
    <w:rsid w:val="004D4485"/>
    <w:rsid w:val="004D6A5A"/>
    <w:rsid w:val="004F1E64"/>
    <w:rsid w:val="00500C74"/>
    <w:rsid w:val="00504E1C"/>
    <w:rsid w:val="00507342"/>
    <w:rsid w:val="00531117"/>
    <w:rsid w:val="005560D2"/>
    <w:rsid w:val="005D14EA"/>
    <w:rsid w:val="005D5926"/>
    <w:rsid w:val="005E297A"/>
    <w:rsid w:val="005E33A7"/>
    <w:rsid w:val="0061001F"/>
    <w:rsid w:val="006807D0"/>
    <w:rsid w:val="006A0456"/>
    <w:rsid w:val="006A246E"/>
    <w:rsid w:val="006B356C"/>
    <w:rsid w:val="006C1550"/>
    <w:rsid w:val="006C46BD"/>
    <w:rsid w:val="007054FC"/>
    <w:rsid w:val="007119CA"/>
    <w:rsid w:val="00722A0D"/>
    <w:rsid w:val="00722C87"/>
    <w:rsid w:val="00732EB0"/>
    <w:rsid w:val="007732A3"/>
    <w:rsid w:val="0081262D"/>
    <w:rsid w:val="00846519"/>
    <w:rsid w:val="00850C16"/>
    <w:rsid w:val="0085416A"/>
    <w:rsid w:val="00890F4F"/>
    <w:rsid w:val="00896742"/>
    <w:rsid w:val="008A73A0"/>
    <w:rsid w:val="008F7925"/>
    <w:rsid w:val="009408D9"/>
    <w:rsid w:val="00956490"/>
    <w:rsid w:val="009653C3"/>
    <w:rsid w:val="00965740"/>
    <w:rsid w:val="00973E83"/>
    <w:rsid w:val="00994FC2"/>
    <w:rsid w:val="009A3D9F"/>
    <w:rsid w:val="009A78D9"/>
    <w:rsid w:val="009D1319"/>
    <w:rsid w:val="009E5F78"/>
    <w:rsid w:val="009E7EE8"/>
    <w:rsid w:val="00A06CAE"/>
    <w:rsid w:val="00A11042"/>
    <w:rsid w:val="00A35E21"/>
    <w:rsid w:val="00AA5963"/>
    <w:rsid w:val="00AA7D85"/>
    <w:rsid w:val="00B14106"/>
    <w:rsid w:val="00B30E55"/>
    <w:rsid w:val="00B4208F"/>
    <w:rsid w:val="00B55BB1"/>
    <w:rsid w:val="00B77D03"/>
    <w:rsid w:val="00B90C4C"/>
    <w:rsid w:val="00BA0133"/>
    <w:rsid w:val="00BD0DAC"/>
    <w:rsid w:val="00BF6947"/>
    <w:rsid w:val="00C01E01"/>
    <w:rsid w:val="00C13F3D"/>
    <w:rsid w:val="00C3042F"/>
    <w:rsid w:val="00C44B0D"/>
    <w:rsid w:val="00C51A0D"/>
    <w:rsid w:val="00C6686C"/>
    <w:rsid w:val="00C73FBE"/>
    <w:rsid w:val="00D24AFC"/>
    <w:rsid w:val="00DA2ED3"/>
    <w:rsid w:val="00DB35CA"/>
    <w:rsid w:val="00DC23F8"/>
    <w:rsid w:val="00E1534E"/>
    <w:rsid w:val="00E86F35"/>
    <w:rsid w:val="00E902FE"/>
    <w:rsid w:val="00EA018D"/>
    <w:rsid w:val="00EC5E88"/>
    <w:rsid w:val="00EF29C1"/>
    <w:rsid w:val="00EF3F7E"/>
    <w:rsid w:val="00F55ADE"/>
    <w:rsid w:val="00F55E90"/>
    <w:rsid w:val="00F74843"/>
    <w:rsid w:val="00FB16ED"/>
    <w:rsid w:val="00FF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1DDD1"/>
  <w15:chartTrackingRefBased/>
  <w15:docId w15:val="{CA67A755-7F73-44BF-B00A-8E9FBB8F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29"/>
    <w:pPr>
      <w:overflowPunct w:val="0"/>
      <w:autoSpaceDE w:val="0"/>
      <w:autoSpaceDN w:val="0"/>
      <w:adjustRightInd w:val="0"/>
      <w:spacing w:before="60" w:after="60" w:line="240" w:lineRule="auto"/>
      <w:jc w:val="both"/>
      <w:textAlignment w:val="baseline"/>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E1534E"/>
    <w:pPr>
      <w:keepNext/>
      <w:keepLines/>
      <w:numPr>
        <w:numId w:val="1"/>
      </w:numPr>
      <w:suppressAutoHyphens/>
      <w:spacing w:before="240" w:after="120"/>
      <w:ind w:right="170"/>
      <w:jc w:val="left"/>
      <w:outlineLvl w:val="0"/>
    </w:pPr>
    <w:rPr>
      <w:rFonts w:cs="Arial"/>
      <w:b/>
      <w:i/>
      <w:iCs/>
      <w:caps/>
    </w:rPr>
  </w:style>
  <w:style w:type="paragraph" w:styleId="Heading2">
    <w:name w:val="heading 2"/>
    <w:basedOn w:val="Normal"/>
    <w:next w:val="Normal"/>
    <w:link w:val="Heading2Char"/>
    <w:uiPriority w:val="9"/>
    <w:unhideWhenUsed/>
    <w:qFormat/>
    <w:rsid w:val="00C51A0D"/>
    <w:pPr>
      <w:keepNext/>
      <w:keepLines/>
      <w:numPr>
        <w:ilvl w:val="1"/>
        <w:numId w:val="1"/>
      </w:numPr>
      <w:suppressAutoHyphens/>
      <w:spacing w:before="120" w:after="120"/>
      <w:jc w:val="left"/>
      <w:outlineLvl w:val="1"/>
    </w:pPr>
    <w:rPr>
      <w:b/>
      <w:i/>
      <w:iCs/>
    </w:rPr>
  </w:style>
  <w:style w:type="paragraph" w:styleId="Heading3">
    <w:name w:val="heading 3"/>
    <w:basedOn w:val="Normal"/>
    <w:next w:val="Normal"/>
    <w:link w:val="Heading3Char"/>
    <w:qFormat/>
    <w:rsid w:val="00E1534E"/>
    <w:pPr>
      <w:keepNext/>
      <w:keepLines/>
      <w:numPr>
        <w:ilvl w:val="2"/>
        <w:numId w:val="1"/>
      </w:numPr>
      <w:suppressAutoHyphens/>
      <w:spacing w:before="120" w:after="120"/>
      <w:jc w:val="left"/>
      <w:outlineLvl w:val="2"/>
    </w:pPr>
    <w:rPr>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E33A7"/>
    <w:rPr>
      <w:rFonts w:ascii="Arial" w:eastAsia="Times New Roman" w:hAnsi="Arial" w:cs="Times New Roman"/>
      <w:b/>
      <w:i/>
      <w:iCs/>
      <w:sz w:val="20"/>
      <w:szCs w:val="20"/>
    </w:rPr>
  </w:style>
  <w:style w:type="paragraph" w:customStyle="1" w:styleId="Abstract">
    <w:name w:val="Abstract"/>
    <w:basedOn w:val="Normal"/>
    <w:rsid w:val="002614B6"/>
    <w:pPr>
      <w:spacing w:after="120"/>
      <w:contextualSpacing/>
    </w:pPr>
    <w:rPr>
      <w:rFonts w:eastAsiaTheme="minorHAnsi"/>
      <w:i/>
      <w:shd w:val="clear" w:color="auto" w:fill="FFFFFF"/>
      <w:lang w:val="en-GB"/>
    </w:rPr>
  </w:style>
  <w:style w:type="paragraph" w:customStyle="1" w:styleId="Author-name">
    <w:name w:val="Author-name"/>
    <w:basedOn w:val="Normal"/>
    <w:next w:val="Normal"/>
    <w:rsid w:val="000A602A"/>
    <w:pPr>
      <w:spacing w:after="120"/>
      <w:jc w:val="center"/>
    </w:pPr>
    <w:rPr>
      <w:rFonts w:cs="Arial"/>
      <w:b/>
      <w:i/>
    </w:rPr>
  </w:style>
  <w:style w:type="character" w:customStyle="1" w:styleId="Corresponding-author-e-mail">
    <w:name w:val="Corresponding-author-e-mail"/>
    <w:basedOn w:val="DefaultParagraphFont"/>
    <w:rsid w:val="000A602A"/>
    <w:rPr>
      <w:i/>
      <w:noProof/>
      <w:sz w:val="18"/>
    </w:rPr>
  </w:style>
  <w:style w:type="paragraph" w:customStyle="1" w:styleId="Equation">
    <w:name w:val="Equation"/>
    <w:basedOn w:val="Normal"/>
    <w:next w:val="Normal"/>
    <w:rsid w:val="002614B6"/>
    <w:pPr>
      <w:tabs>
        <w:tab w:val="center" w:pos="3289"/>
        <w:tab w:val="right" w:pos="6917"/>
      </w:tabs>
      <w:spacing w:before="160" w:after="160"/>
      <w:jc w:val="center"/>
    </w:pPr>
  </w:style>
  <w:style w:type="paragraph" w:customStyle="1" w:styleId="Figure-caption">
    <w:name w:val="Figure-caption"/>
    <w:basedOn w:val="Normal"/>
    <w:next w:val="Normal"/>
    <w:rsid w:val="00C51A0D"/>
    <w:pPr>
      <w:keepLines/>
      <w:spacing w:after="120"/>
      <w:jc w:val="center"/>
    </w:pPr>
    <w:rPr>
      <w:bCs/>
      <w:szCs w:val="22"/>
    </w:rPr>
  </w:style>
  <w:style w:type="character" w:customStyle="1" w:styleId="Heading2Char">
    <w:name w:val="Heading 2 Char"/>
    <w:basedOn w:val="DefaultParagraphFont"/>
    <w:link w:val="Heading2"/>
    <w:uiPriority w:val="9"/>
    <w:rsid w:val="00C51A0D"/>
    <w:rPr>
      <w:rFonts w:ascii="Arial" w:eastAsia="Times New Roman" w:hAnsi="Arial" w:cs="Times New Roman"/>
      <w:b/>
      <w:i/>
      <w:iCs/>
      <w:sz w:val="20"/>
      <w:szCs w:val="20"/>
    </w:rPr>
  </w:style>
  <w:style w:type="numbering" w:customStyle="1" w:styleId="headings">
    <w:name w:val="headings"/>
    <w:basedOn w:val="NoList"/>
    <w:rsid w:val="002614B6"/>
    <w:pPr>
      <w:numPr>
        <w:numId w:val="1"/>
      </w:numPr>
    </w:pPr>
  </w:style>
  <w:style w:type="character" w:styleId="Hyperlink">
    <w:name w:val="Hyperlink"/>
    <w:basedOn w:val="DefaultParagraphFont"/>
    <w:unhideWhenUsed/>
    <w:rsid w:val="002614B6"/>
    <w:rPr>
      <w:color w:val="auto"/>
      <w:u w:val="none"/>
    </w:rPr>
  </w:style>
  <w:style w:type="paragraph" w:customStyle="1" w:styleId="Keywords">
    <w:name w:val="Keywords"/>
    <w:basedOn w:val="Abstract"/>
    <w:next w:val="Normal"/>
    <w:rsid w:val="002614B6"/>
    <w:pPr>
      <w:spacing w:before="120"/>
      <w:contextualSpacing w:val="0"/>
      <w:jc w:val="left"/>
    </w:pPr>
  </w:style>
  <w:style w:type="paragraph" w:customStyle="1" w:styleId="Reference-item">
    <w:name w:val="Reference-item"/>
    <w:basedOn w:val="Normal"/>
    <w:rsid w:val="0043798F"/>
    <w:pPr>
      <w:numPr>
        <w:numId w:val="2"/>
      </w:numPr>
      <w:jc w:val="left"/>
    </w:pPr>
    <w:rPr>
      <w:szCs w:val="22"/>
    </w:rPr>
  </w:style>
  <w:style w:type="numbering" w:customStyle="1" w:styleId="referencelist">
    <w:name w:val="referencelist"/>
    <w:basedOn w:val="NoList"/>
    <w:semiHidden/>
    <w:rsid w:val="002614B6"/>
    <w:pPr>
      <w:numPr>
        <w:numId w:val="2"/>
      </w:numPr>
    </w:pPr>
  </w:style>
  <w:style w:type="paragraph" w:customStyle="1" w:styleId="Paper-Title">
    <w:name w:val="Paper-Title"/>
    <w:basedOn w:val="Normal"/>
    <w:next w:val="Author-name"/>
    <w:rsid w:val="000A602A"/>
    <w:pPr>
      <w:keepNext/>
      <w:keepLines/>
      <w:suppressAutoHyphens/>
      <w:spacing w:before="120" w:after="240"/>
      <w:jc w:val="center"/>
    </w:pPr>
    <w:rPr>
      <w:b/>
      <w:i/>
      <w:caps/>
      <w:sz w:val="32"/>
      <w:szCs w:val="22"/>
    </w:rPr>
  </w:style>
  <w:style w:type="paragraph" w:customStyle="1" w:styleId="Table-caption">
    <w:name w:val="Table-caption"/>
    <w:basedOn w:val="Normal"/>
    <w:next w:val="Normal"/>
    <w:rsid w:val="002614B6"/>
    <w:pPr>
      <w:keepNext/>
      <w:keepLines/>
      <w:spacing w:before="120"/>
      <w:jc w:val="center"/>
    </w:pPr>
    <w:rPr>
      <w:bCs/>
      <w:szCs w:val="22"/>
    </w:rPr>
  </w:style>
  <w:style w:type="paragraph" w:customStyle="1" w:styleId="Author-affiliation">
    <w:name w:val="Author-affiliation"/>
    <w:qFormat/>
    <w:rsid w:val="000A602A"/>
    <w:pPr>
      <w:spacing w:after="0" w:line="240" w:lineRule="auto"/>
      <w:ind w:right="-2"/>
      <w:jc w:val="center"/>
    </w:pPr>
    <w:rPr>
      <w:rFonts w:ascii="Arial" w:eastAsia="Times New Roman" w:hAnsi="Arial" w:cs="Times New Roman"/>
      <w:bCs/>
      <w:i/>
      <w:sz w:val="20"/>
      <w:szCs w:val="20"/>
    </w:rPr>
  </w:style>
  <w:style w:type="table" w:styleId="TableGrid">
    <w:name w:val="Table Grid"/>
    <w:basedOn w:val="TableNormal"/>
    <w:rsid w:val="002614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56B3"/>
    <w:pPr>
      <w:tabs>
        <w:tab w:val="center" w:pos="4680"/>
        <w:tab w:val="right" w:pos="9360"/>
      </w:tabs>
      <w:spacing w:after="0"/>
    </w:pPr>
  </w:style>
  <w:style w:type="character" w:customStyle="1" w:styleId="FooterChar">
    <w:name w:val="Footer Char"/>
    <w:basedOn w:val="DefaultParagraphFont"/>
    <w:link w:val="Footer"/>
    <w:uiPriority w:val="99"/>
    <w:rsid w:val="001B56B3"/>
    <w:rPr>
      <w:rFonts w:ascii="Arial" w:eastAsia="Times New Roman" w:hAnsi="Arial" w:cs="Times New Roman"/>
      <w:sz w:val="20"/>
      <w:szCs w:val="20"/>
    </w:rPr>
  </w:style>
  <w:style w:type="paragraph" w:styleId="ListParagraph">
    <w:name w:val="List Paragraph"/>
    <w:basedOn w:val="Normal"/>
    <w:uiPriority w:val="34"/>
    <w:qFormat/>
    <w:rsid w:val="002D3C2B"/>
    <w:pPr>
      <w:numPr>
        <w:numId w:val="4"/>
      </w:numPr>
    </w:pPr>
  </w:style>
  <w:style w:type="character" w:styleId="FollowedHyperlink">
    <w:name w:val="FollowedHyperlink"/>
    <w:basedOn w:val="DefaultParagraphFont"/>
    <w:uiPriority w:val="99"/>
    <w:semiHidden/>
    <w:unhideWhenUsed/>
    <w:rsid w:val="00994FC2"/>
    <w:rPr>
      <w:color w:val="954F72" w:themeColor="followedHyperlink"/>
      <w:u w:val="single"/>
    </w:rPr>
  </w:style>
  <w:style w:type="character" w:styleId="UnresolvedMention">
    <w:name w:val="Unresolved Mention"/>
    <w:basedOn w:val="DefaultParagraphFont"/>
    <w:uiPriority w:val="99"/>
    <w:semiHidden/>
    <w:unhideWhenUsed/>
    <w:rsid w:val="00850C16"/>
    <w:rPr>
      <w:color w:val="605E5C"/>
      <w:shd w:val="clear" w:color="auto" w:fill="E1DFDD"/>
    </w:rPr>
  </w:style>
  <w:style w:type="character" w:customStyle="1" w:styleId="Heading1Char">
    <w:name w:val="Heading 1 Char"/>
    <w:basedOn w:val="DefaultParagraphFont"/>
    <w:link w:val="Heading1"/>
    <w:uiPriority w:val="9"/>
    <w:rsid w:val="00E1534E"/>
    <w:rPr>
      <w:rFonts w:ascii="Arial" w:eastAsia="Times New Roman" w:hAnsi="Arial" w:cs="Arial"/>
      <w:b/>
      <w:i/>
      <w:iCs/>
      <w:caps/>
      <w:sz w:val="20"/>
      <w:szCs w:val="20"/>
    </w:rPr>
  </w:style>
  <w:style w:type="character" w:styleId="Emphasis">
    <w:name w:val="Emphasis"/>
    <w:basedOn w:val="DefaultParagraphFont"/>
    <w:uiPriority w:val="20"/>
    <w:qFormat/>
    <w:rsid w:val="008A73A0"/>
    <w:rPr>
      <w:i/>
      <w:iCs/>
    </w:rPr>
  </w:style>
  <w:style w:type="paragraph" w:styleId="Title">
    <w:name w:val="Title"/>
    <w:basedOn w:val="Normal"/>
    <w:next w:val="Normal"/>
    <w:link w:val="TitleChar"/>
    <w:uiPriority w:val="10"/>
    <w:qFormat/>
    <w:rsid w:val="00357FF0"/>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FF0"/>
    <w:rPr>
      <w:rFonts w:asciiTheme="majorHAnsi" w:eastAsiaTheme="majorEastAsia" w:hAnsiTheme="majorHAnsi" w:cstheme="majorBidi"/>
      <w:spacing w:val="-10"/>
      <w:kern w:val="28"/>
      <w:sz w:val="56"/>
      <w:szCs w:val="56"/>
    </w:rPr>
  </w:style>
  <w:style w:type="paragraph" w:customStyle="1" w:styleId="Highlights">
    <w:name w:val="Highlights"/>
    <w:basedOn w:val="Paper-Title"/>
    <w:qFormat/>
    <w:rsid w:val="00F55ADE"/>
    <w:pPr>
      <w:spacing w:after="120"/>
      <w:jc w:val="left"/>
    </w:pPr>
    <w:rPr>
      <w:sz w:val="20"/>
      <w:szCs w:val="20"/>
      <w:lang w:val="en-GB"/>
    </w:rPr>
  </w:style>
  <w:style w:type="paragraph" w:styleId="NormalWeb">
    <w:name w:val="Normal (Web)"/>
    <w:basedOn w:val="Normal"/>
    <w:uiPriority w:val="99"/>
    <w:semiHidden/>
    <w:unhideWhenUsed/>
    <w:rsid w:val="0081262D"/>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Strong">
    <w:name w:val="Strong"/>
    <w:basedOn w:val="DefaultParagraphFont"/>
    <w:uiPriority w:val="22"/>
    <w:qFormat/>
    <w:rsid w:val="00812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1014">
      <w:bodyDiv w:val="1"/>
      <w:marLeft w:val="0"/>
      <w:marRight w:val="0"/>
      <w:marTop w:val="0"/>
      <w:marBottom w:val="0"/>
      <w:divBdr>
        <w:top w:val="none" w:sz="0" w:space="0" w:color="auto"/>
        <w:left w:val="none" w:sz="0" w:space="0" w:color="auto"/>
        <w:bottom w:val="none" w:sz="0" w:space="0" w:color="auto"/>
        <w:right w:val="none" w:sz="0" w:space="0" w:color="auto"/>
      </w:divBdr>
    </w:div>
    <w:div w:id="274875257">
      <w:bodyDiv w:val="1"/>
      <w:marLeft w:val="0"/>
      <w:marRight w:val="0"/>
      <w:marTop w:val="0"/>
      <w:marBottom w:val="0"/>
      <w:divBdr>
        <w:top w:val="none" w:sz="0" w:space="0" w:color="auto"/>
        <w:left w:val="none" w:sz="0" w:space="0" w:color="auto"/>
        <w:bottom w:val="none" w:sz="0" w:space="0" w:color="auto"/>
        <w:right w:val="none" w:sz="0" w:space="0" w:color="auto"/>
      </w:divBdr>
    </w:div>
    <w:div w:id="372269072">
      <w:bodyDiv w:val="1"/>
      <w:marLeft w:val="0"/>
      <w:marRight w:val="0"/>
      <w:marTop w:val="0"/>
      <w:marBottom w:val="0"/>
      <w:divBdr>
        <w:top w:val="none" w:sz="0" w:space="0" w:color="auto"/>
        <w:left w:val="none" w:sz="0" w:space="0" w:color="auto"/>
        <w:bottom w:val="none" w:sz="0" w:space="0" w:color="auto"/>
        <w:right w:val="none" w:sz="0" w:space="0" w:color="auto"/>
      </w:divBdr>
    </w:div>
    <w:div w:id="555967695">
      <w:bodyDiv w:val="1"/>
      <w:marLeft w:val="0"/>
      <w:marRight w:val="0"/>
      <w:marTop w:val="0"/>
      <w:marBottom w:val="0"/>
      <w:divBdr>
        <w:top w:val="none" w:sz="0" w:space="0" w:color="auto"/>
        <w:left w:val="none" w:sz="0" w:space="0" w:color="auto"/>
        <w:bottom w:val="none" w:sz="0" w:space="0" w:color="auto"/>
        <w:right w:val="none" w:sz="0" w:space="0" w:color="auto"/>
      </w:divBdr>
    </w:div>
    <w:div w:id="959334537">
      <w:bodyDiv w:val="1"/>
      <w:marLeft w:val="0"/>
      <w:marRight w:val="0"/>
      <w:marTop w:val="0"/>
      <w:marBottom w:val="0"/>
      <w:divBdr>
        <w:top w:val="none" w:sz="0" w:space="0" w:color="auto"/>
        <w:left w:val="none" w:sz="0" w:space="0" w:color="auto"/>
        <w:bottom w:val="none" w:sz="0" w:space="0" w:color="auto"/>
        <w:right w:val="none" w:sz="0" w:space="0" w:color="auto"/>
      </w:divBdr>
    </w:div>
    <w:div w:id="1891764937">
      <w:bodyDiv w:val="1"/>
      <w:marLeft w:val="0"/>
      <w:marRight w:val="0"/>
      <w:marTop w:val="0"/>
      <w:marBottom w:val="0"/>
      <w:divBdr>
        <w:top w:val="none" w:sz="0" w:space="0" w:color="auto"/>
        <w:left w:val="none" w:sz="0" w:space="0" w:color="auto"/>
        <w:bottom w:val="none" w:sz="0" w:space="0" w:color="auto"/>
        <w:right w:val="none" w:sz="0" w:space="0" w:color="auto"/>
      </w:divBdr>
    </w:div>
    <w:div w:id="196838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iipp.rs/implementacija-iso-standarda.ph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seestant.ceon.rs/index.php/ja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eestant.ceon.rs/index.php/ja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ngineeringscienc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ngineeringscience.r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engineeringscience.r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A3E2-4F18-99FF-F94E77B5649D}"/>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A3E2-4F18-99FF-F94E77B5649D}"/>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A3E2-4F18-99FF-F94E77B5649D}"/>
            </c:ext>
          </c:extLst>
        </c:ser>
        <c:dLbls>
          <c:showLegendKey val="0"/>
          <c:showVal val="0"/>
          <c:showCatName val="0"/>
          <c:showSerName val="0"/>
          <c:showPercent val="0"/>
          <c:showBubbleSize val="0"/>
        </c:dLbls>
        <c:smooth val="0"/>
        <c:axId val="-988109920"/>
        <c:axId val="-988113184"/>
      </c:lineChart>
      <c:catAx>
        <c:axId val="-988109920"/>
        <c:scaling>
          <c:orientation val="minMax"/>
        </c:scaling>
        <c:delete val="0"/>
        <c:axPos val="b"/>
        <c:numFmt formatCode="General" sourceLinked="1"/>
        <c:majorTickMark val="out"/>
        <c:minorTickMark val="none"/>
        <c:tickLblPos val="nextTo"/>
        <c:crossAx val="-988113184"/>
        <c:crosses val="autoZero"/>
        <c:auto val="1"/>
        <c:lblAlgn val="ctr"/>
        <c:lblOffset val="100"/>
        <c:tickLblSkip val="5"/>
        <c:noMultiLvlLbl val="0"/>
      </c:catAx>
      <c:valAx>
        <c:axId val="-988113184"/>
        <c:scaling>
          <c:orientation val="minMax"/>
        </c:scaling>
        <c:delete val="0"/>
        <c:axPos val="l"/>
        <c:majorGridlines>
          <c:spPr>
            <a:ln>
              <a:noFill/>
            </a:ln>
          </c:spPr>
        </c:majorGridlines>
        <c:numFmt formatCode="General" sourceLinked="1"/>
        <c:majorTickMark val="out"/>
        <c:minorTickMark val="none"/>
        <c:tickLblPos val="nextTo"/>
        <c:crossAx val="-988109920"/>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2D21-C3BF-474A-85E5-F204B780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Stanojevic</dc:creator>
  <cp:keywords/>
  <dc:description/>
  <cp:lastModifiedBy>Nada Stanojevic</cp:lastModifiedBy>
  <cp:revision>17</cp:revision>
  <cp:lastPrinted>2022-09-26T11:42:00Z</cp:lastPrinted>
  <dcterms:created xsi:type="dcterms:W3CDTF">2025-05-09T10:15:00Z</dcterms:created>
  <dcterms:modified xsi:type="dcterms:W3CDTF">2025-05-26T08:35:00Z</dcterms:modified>
</cp:coreProperties>
</file>