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8" w:rsidRDefault="00573986">
      <w:r>
        <w:t>List o</w:t>
      </w:r>
      <w:r w:rsidR="00B82CA1">
        <w:t>f</w:t>
      </w:r>
      <w:r w:rsidR="00635A0D">
        <w:t xml:space="preserve"> all F</w:t>
      </w:r>
      <w:r w:rsidR="00B82CA1">
        <w:t>igures</w:t>
      </w:r>
      <w:r w:rsidR="00635A0D">
        <w:t>:</w:t>
      </w:r>
    </w:p>
    <w:p w:rsidR="00635A0D" w:rsidRDefault="00635A0D"/>
    <w:p w:rsidR="00B82CA1" w:rsidRPr="00635A0D" w:rsidRDefault="00B82CA1" w:rsidP="00635A0D">
      <w:pPr>
        <w:pStyle w:val="Legenda"/>
        <w:spacing w:after="0" w:line="240" w:lineRule="auto"/>
        <w:rPr>
          <w:sz w:val="22"/>
          <w:szCs w:val="24"/>
        </w:rPr>
      </w:pPr>
      <w:bookmarkStart w:id="0" w:name="_Ref505079037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</w:t>
      </w:r>
      <w:r w:rsidRPr="00635A0D">
        <w:rPr>
          <w:sz w:val="22"/>
          <w:szCs w:val="24"/>
        </w:rPr>
        <w:fldChar w:fldCharType="end"/>
      </w:r>
      <w:bookmarkEnd w:id="0"/>
      <w:r w:rsidRPr="00635A0D">
        <w:rPr>
          <w:sz w:val="22"/>
          <w:szCs w:val="24"/>
        </w:rPr>
        <w:t xml:space="preserve"> Cover forgings: a) photo of forging after finishing forging, b) “hot” forgings after the forging and trimming process, placed on a conveyor belt</w:t>
      </w:r>
      <w:r w:rsidR="001459B1">
        <w:rPr>
          <w:sz w:val="22"/>
          <w:szCs w:val="24"/>
        </w:rPr>
        <w:t xml:space="preserve"> leading to controlled cooling</w:t>
      </w:r>
    </w:p>
    <w:p w:rsidR="00635A0D" w:rsidRPr="00635A0D" w:rsidRDefault="00635A0D" w:rsidP="00635A0D">
      <w:pPr>
        <w:rPr>
          <w:b/>
          <w:sz w:val="20"/>
          <w:lang w:eastAsia="pl-PL"/>
        </w:rPr>
      </w:pPr>
    </w:p>
    <w:p w:rsidR="00635A0D" w:rsidRDefault="00B82CA1" w:rsidP="00635A0D">
      <w:pPr>
        <w:pStyle w:val="Figure"/>
        <w:spacing w:after="0"/>
        <w:jc w:val="both"/>
        <w:rPr>
          <w:sz w:val="22"/>
          <w:szCs w:val="24"/>
        </w:rPr>
      </w:pPr>
      <w:bookmarkStart w:id="1" w:name="_Ref505079093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2</w:t>
      </w:r>
      <w:r w:rsidRPr="00635A0D">
        <w:rPr>
          <w:sz w:val="22"/>
          <w:szCs w:val="24"/>
        </w:rPr>
        <w:fldChar w:fldCharType="end"/>
      </w:r>
      <w:bookmarkEnd w:id="1"/>
      <w:r w:rsidRPr="00635A0D">
        <w:rPr>
          <w:sz w:val="22"/>
          <w:szCs w:val="24"/>
        </w:rPr>
        <w:t xml:space="preserve"> Massey press with pressing force 18 MN; a) photo of entire machine, b) view of cover forging tool mounted on pres</w:t>
      </w:r>
      <w:r w:rsidR="001459B1">
        <w:rPr>
          <w:sz w:val="22"/>
          <w:szCs w:val="24"/>
        </w:rPr>
        <w:t xml:space="preserve">s </w:t>
      </w:r>
    </w:p>
    <w:p w:rsidR="001459B1" w:rsidRPr="00635A0D" w:rsidRDefault="001459B1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2" w:name="_Ref509501238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Fonts w:cs="Times New Roman"/>
          <w:sz w:val="22"/>
          <w:szCs w:val="24"/>
        </w:rPr>
        <w:fldChar w:fldCharType="begin"/>
      </w:r>
      <w:r w:rsidRPr="00635A0D">
        <w:rPr>
          <w:rFonts w:cs="Times New Roman"/>
          <w:sz w:val="22"/>
          <w:szCs w:val="24"/>
        </w:rPr>
        <w:instrText xml:space="preserve"> SEQ Fig. \* ARABIC </w:instrText>
      </w:r>
      <w:r w:rsidRPr="00635A0D">
        <w:rPr>
          <w:rFonts w:cs="Times New Roman"/>
          <w:sz w:val="22"/>
          <w:szCs w:val="24"/>
        </w:rPr>
        <w:fldChar w:fldCharType="separate"/>
      </w:r>
      <w:r w:rsidRPr="00635A0D">
        <w:rPr>
          <w:rFonts w:cs="Times New Roman"/>
          <w:sz w:val="22"/>
          <w:szCs w:val="24"/>
        </w:rPr>
        <w:t>3</w:t>
      </w:r>
      <w:r w:rsidRPr="00635A0D">
        <w:rPr>
          <w:rFonts w:cs="Times New Roman"/>
          <w:sz w:val="22"/>
          <w:szCs w:val="24"/>
        </w:rPr>
        <w:fldChar w:fldCharType="end"/>
      </w:r>
      <w:bookmarkEnd w:id="2"/>
      <w:r w:rsidRPr="00635A0D">
        <w:rPr>
          <w:rFonts w:cs="Times New Roman"/>
          <w:sz w:val="22"/>
          <w:szCs w:val="24"/>
        </w:rPr>
        <w:t xml:space="preserve"> Tool set in II operation of roughing (preliminary forging)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3" w:name="_Ref505081976"/>
      <w:bookmarkStart w:id="4" w:name="_Ref478042464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4</w:t>
      </w:r>
      <w:r w:rsidRPr="00635A0D">
        <w:rPr>
          <w:sz w:val="22"/>
          <w:szCs w:val="24"/>
        </w:rPr>
        <w:fldChar w:fldCharType="end"/>
      </w:r>
      <w:bookmarkEnd w:id="3"/>
      <w:r w:rsidRPr="00635A0D">
        <w:rPr>
          <w:sz w:val="22"/>
          <w:szCs w:val="24"/>
        </w:rPr>
        <w:t xml:space="preserve"> List of analyzed forging process parameters 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5" w:name="_Ref509399653"/>
      <w:bookmarkEnd w:id="4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5</w:t>
      </w:r>
      <w:r w:rsidRPr="00635A0D">
        <w:rPr>
          <w:sz w:val="22"/>
          <w:szCs w:val="24"/>
        </w:rPr>
        <w:fldChar w:fldCharType="end"/>
      </w:r>
      <w:bookmarkEnd w:id="5"/>
      <w:r w:rsidRPr="00635A0D">
        <w:rPr>
          <w:sz w:val="22"/>
          <w:szCs w:val="24"/>
        </w:rPr>
        <w:t xml:space="preserve"> Macro view of the face part of analyzed tools after manufacturing of approx. 4000 forgings: a) after nitriding, b) after regenerative hardfacing, c) with Cr/CrN layer and d) with AlCrTiN layer 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Legenda"/>
        <w:spacing w:after="0" w:line="240" w:lineRule="auto"/>
        <w:rPr>
          <w:sz w:val="22"/>
          <w:szCs w:val="24"/>
        </w:rPr>
      </w:pPr>
      <w:bookmarkStart w:id="6" w:name="_Ref508955097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6</w:t>
      </w:r>
      <w:r w:rsidRPr="00635A0D">
        <w:rPr>
          <w:sz w:val="22"/>
          <w:szCs w:val="24"/>
        </w:rPr>
        <w:fldChar w:fldCharType="end"/>
      </w:r>
      <w:bookmarkEnd w:id="6"/>
      <w:r w:rsidRPr="00635A0D">
        <w:rPr>
          <w:sz w:val="22"/>
          <w:szCs w:val="24"/>
        </w:rPr>
        <w:t xml:space="preserve"> Comparison of changes in tool geometry after manufacturing of 4000 forgings based on scanning results: a) nitrided, b) hardfaced, c) Cr/CrN, d) AlCrTiN</w:t>
      </w:r>
    </w:p>
    <w:p w:rsidR="00635A0D" w:rsidRPr="00635A0D" w:rsidRDefault="00635A0D" w:rsidP="00635A0D">
      <w:pPr>
        <w:rPr>
          <w:b/>
          <w:sz w:val="20"/>
          <w:lang w:eastAsia="pl-PL"/>
        </w:rPr>
      </w:pPr>
    </w:p>
    <w:p w:rsidR="00635A0D" w:rsidRPr="00635A0D" w:rsidRDefault="00635A0D" w:rsidP="00635A0D">
      <w:pPr>
        <w:pStyle w:val="Legenda"/>
        <w:spacing w:after="0" w:line="240" w:lineRule="auto"/>
        <w:rPr>
          <w:sz w:val="22"/>
          <w:szCs w:val="24"/>
        </w:rPr>
      </w:pPr>
      <w:bookmarkStart w:id="7" w:name="_Ref508955368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7</w:t>
      </w:r>
      <w:r w:rsidRPr="00635A0D">
        <w:rPr>
          <w:sz w:val="22"/>
          <w:szCs w:val="24"/>
        </w:rPr>
        <w:fldChar w:fldCharType="end"/>
      </w:r>
      <w:bookmarkEnd w:id="7"/>
      <w:r w:rsidRPr="00635A0D">
        <w:rPr>
          <w:sz w:val="22"/>
          <w:szCs w:val="24"/>
        </w:rPr>
        <w:t xml:space="preserve"> SEM and light microscopy investigations of the surface layer of the tool with Cr/CrN coating in selected subareas: a) division of tool into elementary areas, b), c), d), f) photographs of microstructure</w:t>
      </w:r>
      <w:r w:rsidR="001459B1">
        <w:rPr>
          <w:sz w:val="22"/>
          <w:szCs w:val="24"/>
        </w:rPr>
        <w:t xml:space="preserve"> in selected areas of the tool</w:t>
      </w:r>
    </w:p>
    <w:p w:rsidR="00635A0D" w:rsidRPr="00635A0D" w:rsidRDefault="00635A0D" w:rsidP="00635A0D">
      <w:pPr>
        <w:rPr>
          <w:b/>
          <w:sz w:val="20"/>
          <w:lang w:eastAsia="pl-PL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8" w:name="_Ref508955460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Fonts w:cs="Times New Roman"/>
          <w:sz w:val="22"/>
          <w:szCs w:val="24"/>
        </w:rPr>
        <w:fldChar w:fldCharType="begin"/>
      </w:r>
      <w:r w:rsidRPr="00635A0D">
        <w:rPr>
          <w:rFonts w:cs="Times New Roman"/>
          <w:sz w:val="22"/>
          <w:szCs w:val="24"/>
        </w:rPr>
        <w:instrText xml:space="preserve"> SEQ Fig. \* ARABIC </w:instrText>
      </w:r>
      <w:r w:rsidRPr="00635A0D">
        <w:rPr>
          <w:rFonts w:cs="Times New Roman"/>
          <w:sz w:val="22"/>
          <w:szCs w:val="24"/>
        </w:rPr>
        <w:fldChar w:fldCharType="separate"/>
      </w:r>
      <w:r w:rsidRPr="00635A0D">
        <w:rPr>
          <w:rFonts w:cs="Times New Roman"/>
          <w:sz w:val="22"/>
          <w:szCs w:val="24"/>
        </w:rPr>
        <w:t>8</w:t>
      </w:r>
      <w:r w:rsidRPr="00635A0D">
        <w:rPr>
          <w:rFonts w:cs="Times New Roman"/>
          <w:sz w:val="22"/>
          <w:szCs w:val="24"/>
        </w:rPr>
        <w:fldChar w:fldCharType="end"/>
      </w:r>
      <w:bookmarkEnd w:id="8"/>
      <w:r w:rsidRPr="00635A0D">
        <w:rPr>
          <w:rFonts w:cs="Times New Roman"/>
          <w:sz w:val="22"/>
          <w:szCs w:val="24"/>
        </w:rPr>
        <w:t xml:space="preserve"> HV microhardness distribution on the cross-section of tools: a) in area R2, </w:t>
      </w:r>
      <w:r w:rsidRPr="00635A0D">
        <w:rPr>
          <w:rFonts w:cs="Times New Roman"/>
          <w:sz w:val="22"/>
          <w:szCs w:val="24"/>
        </w:rPr>
        <w:br/>
        <w:t>b) in area P2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9" w:name="_Ref508955620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9</w:t>
      </w:r>
      <w:r w:rsidRPr="00635A0D">
        <w:rPr>
          <w:sz w:val="22"/>
          <w:szCs w:val="24"/>
        </w:rPr>
        <w:fldChar w:fldCharType="end"/>
      </w:r>
      <w:bookmarkEnd w:id="9"/>
      <w:r w:rsidRPr="00635A0D">
        <w:rPr>
          <w:sz w:val="22"/>
          <w:szCs w:val="24"/>
        </w:rPr>
        <w:t xml:space="preserve"> Contact normal stress [MPa] on the contact surface of the filler and the forging: general view (left) and longitudinal section (right), b) temperature of the filler in the lower dead centre of the press slide: 3D image (left) and longitudinal view (right)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Pr="00635A0D" w:rsidRDefault="00635A0D" w:rsidP="00635A0D">
      <w:pPr>
        <w:pStyle w:val="Figure"/>
        <w:tabs>
          <w:tab w:val="center" w:pos="4536"/>
          <w:tab w:val="left" w:pos="8260"/>
        </w:tabs>
        <w:spacing w:after="0"/>
        <w:jc w:val="both"/>
        <w:rPr>
          <w:sz w:val="22"/>
          <w:szCs w:val="24"/>
        </w:rPr>
      </w:pPr>
      <w:bookmarkStart w:id="10" w:name="_Ref508013834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10</w:t>
      </w:r>
      <w:r w:rsidRPr="00635A0D">
        <w:rPr>
          <w:sz w:val="22"/>
          <w:szCs w:val="24"/>
        </w:rPr>
        <w:fldChar w:fldCharType="end"/>
      </w:r>
      <w:bookmarkEnd w:id="10"/>
      <w:r w:rsidRPr="00635A0D">
        <w:rPr>
          <w:sz w:val="22"/>
          <w:szCs w:val="24"/>
        </w:rPr>
        <w:t xml:space="preserve"> General scheme of the adopted neural network</w:t>
      </w:r>
    </w:p>
    <w:p w:rsidR="00635A0D" w:rsidRPr="00635A0D" w:rsidRDefault="00635A0D" w:rsidP="00635A0D">
      <w:pPr>
        <w:pStyle w:val="Figure"/>
        <w:tabs>
          <w:tab w:val="center" w:pos="4536"/>
          <w:tab w:val="left" w:pos="8260"/>
        </w:tabs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11" w:name="_Ref505241336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Style w:val="FigureChar"/>
          <w:rFonts w:cs="Times New Roman"/>
          <w:b/>
          <w:sz w:val="22"/>
          <w:szCs w:val="24"/>
        </w:rPr>
        <w:fldChar w:fldCharType="begin"/>
      </w:r>
      <w:r w:rsidRPr="00635A0D">
        <w:rPr>
          <w:rStyle w:val="FigureChar"/>
          <w:rFonts w:cs="Times New Roman"/>
          <w:b/>
          <w:sz w:val="22"/>
          <w:szCs w:val="24"/>
        </w:rPr>
        <w:instrText xml:space="preserve"> SEQ Fig. \* ARABIC </w:instrText>
      </w:r>
      <w:r w:rsidRPr="00635A0D">
        <w:rPr>
          <w:rStyle w:val="FigureChar"/>
          <w:rFonts w:cs="Times New Roman"/>
          <w:b/>
          <w:sz w:val="22"/>
          <w:szCs w:val="24"/>
        </w:rPr>
        <w:fldChar w:fldCharType="separate"/>
      </w:r>
      <w:r w:rsidRPr="00635A0D">
        <w:rPr>
          <w:rStyle w:val="FigureChar"/>
          <w:rFonts w:cs="Times New Roman"/>
          <w:b/>
          <w:sz w:val="22"/>
          <w:szCs w:val="24"/>
        </w:rPr>
        <w:t>11</w:t>
      </w:r>
      <w:r w:rsidRPr="00635A0D">
        <w:rPr>
          <w:rStyle w:val="FigureChar"/>
          <w:rFonts w:cs="Times New Roman"/>
          <w:b/>
          <w:sz w:val="22"/>
          <w:szCs w:val="24"/>
        </w:rPr>
        <w:fldChar w:fldCharType="end"/>
      </w:r>
      <w:bookmarkEnd w:id="11"/>
      <w:r w:rsidRPr="00635A0D">
        <w:rPr>
          <w:rFonts w:cs="Times New Roman"/>
          <w:sz w:val="22"/>
          <w:szCs w:val="24"/>
        </w:rPr>
        <w:t xml:space="preserve"> Correlation chart prepared on the basis of the results of observation and test results generated based on the MLP 5-13-1 network model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12" w:name="_Ref505327160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Fonts w:cs="Times New Roman"/>
          <w:sz w:val="22"/>
          <w:szCs w:val="24"/>
        </w:rPr>
        <w:fldChar w:fldCharType="begin"/>
      </w:r>
      <w:r w:rsidRPr="00635A0D">
        <w:rPr>
          <w:rFonts w:cs="Times New Roman"/>
          <w:sz w:val="22"/>
          <w:szCs w:val="24"/>
        </w:rPr>
        <w:instrText xml:space="preserve"> SEQ Fig. \* ARABIC </w:instrText>
      </w:r>
      <w:r w:rsidRPr="00635A0D">
        <w:rPr>
          <w:rFonts w:cs="Times New Roman"/>
          <w:sz w:val="22"/>
          <w:szCs w:val="24"/>
        </w:rPr>
        <w:fldChar w:fldCharType="separate"/>
      </w:r>
      <w:r w:rsidRPr="00635A0D">
        <w:rPr>
          <w:rFonts w:cs="Times New Roman"/>
          <w:sz w:val="22"/>
          <w:szCs w:val="24"/>
        </w:rPr>
        <w:t>12</w:t>
      </w:r>
      <w:r w:rsidRPr="00635A0D">
        <w:rPr>
          <w:rFonts w:cs="Times New Roman"/>
          <w:sz w:val="22"/>
          <w:szCs w:val="24"/>
        </w:rPr>
        <w:fldChar w:fldCharType="end"/>
      </w:r>
      <w:bookmarkEnd w:id="12"/>
      <w:r w:rsidRPr="00635A0D">
        <w:rPr>
          <w:rFonts w:cs="Times New Roman"/>
          <w:sz w:val="22"/>
          <w:szCs w:val="24"/>
        </w:rPr>
        <w:t xml:space="preserve"> Correlation charts prepared on the basis of results of observations and results generated on the basis of developed network models: a) ANN-1 (nitriding layer), b) ANN-2 (repair welding layer), c) ANN-3 (GN/CrN), d) ANN-4 (GN/AlCrTiN layer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13" w:name="_Ref510090361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13</w:t>
      </w:r>
      <w:r w:rsidRPr="00635A0D">
        <w:rPr>
          <w:sz w:val="22"/>
          <w:szCs w:val="24"/>
        </w:rPr>
        <w:fldChar w:fldCharType="end"/>
      </w:r>
      <w:bookmarkEnd w:id="13"/>
      <w:r w:rsidRPr="00635A0D">
        <w:rPr>
          <w:sz w:val="22"/>
          <w:szCs w:val="24"/>
        </w:rPr>
        <w:t xml:space="preserve"> Determination of wear (geometrical loss) for nitrided layer, a) T=500, path of friction=1, b) T=500, path of friction 10 mm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14" w:name="_Ref510090750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14</w:t>
      </w:r>
      <w:r w:rsidRPr="00635A0D">
        <w:rPr>
          <w:sz w:val="22"/>
          <w:szCs w:val="24"/>
        </w:rPr>
        <w:fldChar w:fldCharType="end"/>
      </w:r>
      <w:bookmarkEnd w:id="14"/>
      <w:r w:rsidRPr="00635A0D">
        <w:rPr>
          <w:sz w:val="22"/>
          <w:szCs w:val="24"/>
        </w:rPr>
        <w:t xml:space="preserve"> Determination of wear (geometrical loss) for hardfaced layer, a) T=500, path of friction=1, b) T=500, path of friction 10 mm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15" w:name="_Ref510090849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Fonts w:cs="Times New Roman"/>
          <w:sz w:val="22"/>
          <w:szCs w:val="24"/>
        </w:rPr>
        <w:fldChar w:fldCharType="begin"/>
      </w:r>
      <w:r w:rsidRPr="00635A0D">
        <w:rPr>
          <w:rFonts w:cs="Times New Roman"/>
          <w:sz w:val="22"/>
          <w:szCs w:val="24"/>
        </w:rPr>
        <w:instrText xml:space="preserve"> SEQ Fig. \* ARABIC </w:instrText>
      </w:r>
      <w:r w:rsidRPr="00635A0D">
        <w:rPr>
          <w:rFonts w:cs="Times New Roman"/>
          <w:sz w:val="22"/>
          <w:szCs w:val="24"/>
        </w:rPr>
        <w:fldChar w:fldCharType="separate"/>
      </w:r>
      <w:r w:rsidRPr="00635A0D">
        <w:rPr>
          <w:rFonts w:cs="Times New Roman"/>
          <w:sz w:val="22"/>
          <w:szCs w:val="24"/>
        </w:rPr>
        <w:t>15</w:t>
      </w:r>
      <w:r w:rsidRPr="00635A0D">
        <w:rPr>
          <w:rFonts w:cs="Times New Roman"/>
          <w:sz w:val="22"/>
          <w:szCs w:val="24"/>
        </w:rPr>
        <w:fldChar w:fldCharType="end"/>
      </w:r>
      <w:bookmarkEnd w:id="15"/>
      <w:r w:rsidRPr="00635A0D">
        <w:rPr>
          <w:rFonts w:cs="Times New Roman"/>
          <w:sz w:val="22"/>
          <w:szCs w:val="24"/>
        </w:rPr>
        <w:t xml:space="preserve"> Determination of wear (geometrical loss) for GN/CrN layer, a) T=500, path of friction=1, b) T=500, path of friction 10 mm</w:t>
      </w:r>
    </w:p>
    <w:p w:rsidR="00635A0D" w:rsidRP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</w:p>
    <w:p w:rsidR="00635A0D" w:rsidRDefault="00635A0D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16" w:name="_Ref510090405"/>
      <w:r w:rsidRPr="00635A0D">
        <w:rPr>
          <w:rFonts w:cs="Times New Roman"/>
          <w:sz w:val="22"/>
          <w:szCs w:val="24"/>
        </w:rPr>
        <w:t xml:space="preserve">Fig. </w:t>
      </w:r>
      <w:r w:rsidRPr="00635A0D">
        <w:rPr>
          <w:rFonts w:cs="Times New Roman"/>
          <w:sz w:val="22"/>
          <w:szCs w:val="24"/>
        </w:rPr>
        <w:fldChar w:fldCharType="begin"/>
      </w:r>
      <w:r w:rsidRPr="00635A0D">
        <w:rPr>
          <w:rFonts w:cs="Times New Roman"/>
          <w:sz w:val="22"/>
          <w:szCs w:val="24"/>
        </w:rPr>
        <w:instrText xml:space="preserve"> SEQ Fig. \* ARABIC </w:instrText>
      </w:r>
      <w:r w:rsidRPr="00635A0D">
        <w:rPr>
          <w:rFonts w:cs="Times New Roman"/>
          <w:sz w:val="22"/>
          <w:szCs w:val="24"/>
        </w:rPr>
        <w:fldChar w:fldCharType="separate"/>
      </w:r>
      <w:r w:rsidRPr="00635A0D">
        <w:rPr>
          <w:rFonts w:cs="Times New Roman"/>
          <w:sz w:val="22"/>
          <w:szCs w:val="24"/>
        </w:rPr>
        <w:t>16</w:t>
      </w:r>
      <w:r w:rsidRPr="00635A0D">
        <w:rPr>
          <w:rFonts w:cs="Times New Roman"/>
          <w:sz w:val="22"/>
          <w:szCs w:val="24"/>
        </w:rPr>
        <w:fldChar w:fldCharType="end"/>
      </w:r>
      <w:bookmarkEnd w:id="16"/>
      <w:r w:rsidRPr="00635A0D">
        <w:rPr>
          <w:rFonts w:cs="Times New Roman"/>
          <w:sz w:val="22"/>
          <w:szCs w:val="24"/>
        </w:rPr>
        <w:t xml:space="preserve"> Determination of wear (geometrical loss) for GN/AlCrTiN layer, a) T=500, path of friction=1, </w:t>
      </w:r>
      <w:r w:rsidR="001459B1">
        <w:rPr>
          <w:rFonts w:cs="Times New Roman"/>
          <w:sz w:val="22"/>
          <w:szCs w:val="24"/>
        </w:rPr>
        <w:t>b) T=500, path of friction 10 mm</w:t>
      </w:r>
    </w:p>
    <w:p w:rsidR="001459B1" w:rsidRPr="00635A0D" w:rsidRDefault="001459B1" w:rsidP="00635A0D">
      <w:pPr>
        <w:pStyle w:val="Figure"/>
        <w:spacing w:after="0"/>
        <w:jc w:val="both"/>
        <w:rPr>
          <w:rFonts w:cs="Times New Roman"/>
          <w:sz w:val="22"/>
          <w:szCs w:val="24"/>
        </w:rPr>
      </w:pPr>
      <w:bookmarkStart w:id="17" w:name="_GoBack"/>
      <w:bookmarkEnd w:id="17"/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18" w:name="_Ref510090953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17</w:t>
      </w:r>
      <w:r w:rsidRPr="00635A0D">
        <w:rPr>
          <w:sz w:val="22"/>
          <w:szCs w:val="24"/>
        </w:rPr>
        <w:fldChar w:fldCharType="end"/>
      </w:r>
      <w:bookmarkEnd w:id="18"/>
      <w:r w:rsidRPr="00635A0D">
        <w:rPr>
          <w:sz w:val="22"/>
          <w:szCs w:val="24"/>
        </w:rPr>
        <w:t xml:space="preserve">  Determination of wear (geometrical loss) for nitrided layer,  a) T=500, pressure=500[MPa] , b) T=500, pressure 700 [MPa]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19" w:name="_Ref510091108"/>
      <w:r w:rsidRPr="00635A0D">
        <w:rPr>
          <w:sz w:val="22"/>
          <w:szCs w:val="24"/>
        </w:rPr>
        <w:lastRenderedPageBreak/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18</w:t>
      </w:r>
      <w:r w:rsidRPr="00635A0D">
        <w:rPr>
          <w:sz w:val="22"/>
          <w:szCs w:val="24"/>
        </w:rPr>
        <w:fldChar w:fldCharType="end"/>
      </w:r>
      <w:bookmarkEnd w:id="19"/>
      <w:r w:rsidRPr="00635A0D">
        <w:rPr>
          <w:sz w:val="22"/>
          <w:szCs w:val="24"/>
        </w:rPr>
        <w:t xml:space="preserve">  Determination of wear (geometrical loss) for hardfaced layer,  a) T=500, pressure=500[MPa] , b) T=500, pressure 700 [MPa]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20" w:name="_Ref510091181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19</w:t>
      </w:r>
      <w:r w:rsidRPr="00635A0D">
        <w:rPr>
          <w:sz w:val="22"/>
          <w:szCs w:val="24"/>
        </w:rPr>
        <w:fldChar w:fldCharType="end"/>
      </w:r>
      <w:bookmarkEnd w:id="20"/>
      <w:r w:rsidRPr="00635A0D">
        <w:rPr>
          <w:sz w:val="22"/>
          <w:szCs w:val="24"/>
        </w:rPr>
        <w:t xml:space="preserve">  Determination of wear (geometrical loss) for GN/CrN layer,  a) T=500, pressure=500[MPa] , b) T=500, pressure 700 [MPa]</w:t>
      </w: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</w:p>
    <w:p w:rsidR="00635A0D" w:rsidRPr="00635A0D" w:rsidRDefault="00635A0D" w:rsidP="00635A0D">
      <w:pPr>
        <w:pStyle w:val="Figure"/>
        <w:spacing w:after="0"/>
        <w:jc w:val="both"/>
        <w:rPr>
          <w:sz w:val="22"/>
          <w:szCs w:val="24"/>
        </w:rPr>
      </w:pPr>
      <w:bookmarkStart w:id="21" w:name="_Ref510090956"/>
      <w:r w:rsidRPr="00635A0D">
        <w:rPr>
          <w:sz w:val="22"/>
          <w:szCs w:val="24"/>
        </w:rPr>
        <w:t xml:space="preserve">Fig. </w:t>
      </w:r>
      <w:r w:rsidRPr="00635A0D">
        <w:rPr>
          <w:sz w:val="22"/>
          <w:szCs w:val="24"/>
        </w:rPr>
        <w:fldChar w:fldCharType="begin"/>
      </w:r>
      <w:r w:rsidRPr="00635A0D">
        <w:rPr>
          <w:sz w:val="22"/>
          <w:szCs w:val="24"/>
        </w:rPr>
        <w:instrText xml:space="preserve"> SEQ Fig. \* ARABIC </w:instrText>
      </w:r>
      <w:r w:rsidRPr="00635A0D">
        <w:rPr>
          <w:sz w:val="22"/>
          <w:szCs w:val="24"/>
        </w:rPr>
        <w:fldChar w:fldCharType="separate"/>
      </w:r>
      <w:r w:rsidRPr="00635A0D">
        <w:rPr>
          <w:sz w:val="22"/>
          <w:szCs w:val="24"/>
        </w:rPr>
        <w:t>20</w:t>
      </w:r>
      <w:r w:rsidRPr="00635A0D">
        <w:rPr>
          <w:sz w:val="22"/>
          <w:szCs w:val="24"/>
        </w:rPr>
        <w:fldChar w:fldCharType="end"/>
      </w:r>
      <w:bookmarkEnd w:id="21"/>
      <w:r w:rsidRPr="00635A0D">
        <w:rPr>
          <w:sz w:val="22"/>
          <w:szCs w:val="24"/>
        </w:rPr>
        <w:t xml:space="preserve">  Determination of wear (geometrical loss) for GN/AlCrTiN layer, a) T=500, pressure=500[MPa], b) T=500, pressure 700 [MPa]</w:t>
      </w:r>
    </w:p>
    <w:p w:rsidR="00635A0D" w:rsidRPr="00635A0D" w:rsidRDefault="00635A0D" w:rsidP="00635A0D">
      <w:pPr>
        <w:pStyle w:val="Figure"/>
        <w:tabs>
          <w:tab w:val="center" w:pos="4536"/>
          <w:tab w:val="left" w:pos="8260"/>
        </w:tabs>
        <w:spacing w:after="0"/>
        <w:jc w:val="left"/>
        <w:rPr>
          <w:b w:val="0"/>
          <w:sz w:val="24"/>
          <w:szCs w:val="24"/>
        </w:rPr>
      </w:pPr>
    </w:p>
    <w:p w:rsidR="00B82CA1" w:rsidRPr="00B82CA1" w:rsidRDefault="00B82CA1" w:rsidP="00B82CA1">
      <w:pPr>
        <w:rPr>
          <w:lang w:eastAsia="pl-PL"/>
        </w:rPr>
      </w:pPr>
    </w:p>
    <w:p w:rsidR="00B82CA1" w:rsidRPr="00B82CA1" w:rsidRDefault="00B82CA1" w:rsidP="00B82CA1">
      <w:pPr>
        <w:rPr>
          <w:lang w:eastAsia="pl-PL"/>
        </w:rPr>
      </w:pPr>
    </w:p>
    <w:p w:rsidR="00B82CA1" w:rsidRDefault="00B82CA1"/>
    <w:sectPr w:rsidR="00B8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1"/>
    <w:rsid w:val="001459B1"/>
    <w:rsid w:val="00573986"/>
    <w:rsid w:val="00635A0D"/>
    <w:rsid w:val="00B82CA1"/>
    <w:rsid w:val="00D5424D"/>
    <w:rsid w:val="00E074AE"/>
    <w:rsid w:val="00E12C53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53"/>
    <w:pPr>
      <w:spacing w:after="0" w:line="240" w:lineRule="auto"/>
      <w:jc w:val="both"/>
    </w:pPr>
    <w:rPr>
      <w:rFonts w:ascii="Times New Roman" w:hAnsi="Times New Roman"/>
      <w:noProof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podpisy"/>
    <w:basedOn w:val="Normalny"/>
    <w:next w:val="Normalny"/>
    <w:link w:val="Nagwek2Znak"/>
    <w:qFormat/>
    <w:rsid w:val="00E12C53"/>
    <w:pPr>
      <w:keepNext/>
      <w:spacing w:after="120"/>
      <w:jc w:val="center"/>
      <w:outlineLvl w:val="1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podpisy Znak"/>
    <w:basedOn w:val="Domylnaczcionkaakapitu"/>
    <w:link w:val="Nagwek2"/>
    <w:rsid w:val="00E12C5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egenda">
    <w:name w:val="caption"/>
    <w:basedOn w:val="Normalny"/>
    <w:next w:val="Normalny"/>
    <w:uiPriority w:val="35"/>
    <w:qFormat/>
    <w:rsid w:val="00E12C53"/>
    <w:pPr>
      <w:spacing w:after="200" w:line="276" w:lineRule="auto"/>
    </w:pPr>
    <w:rPr>
      <w:rFonts w:eastAsia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E12C53"/>
    <w:rPr>
      <w:rFonts w:ascii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E12C53"/>
    <w:pPr>
      <w:ind w:left="720"/>
      <w:contextualSpacing/>
    </w:pPr>
  </w:style>
  <w:style w:type="paragraph" w:customStyle="1" w:styleId="Figure">
    <w:name w:val="Figure"/>
    <w:basedOn w:val="Normalny"/>
    <w:link w:val="FigureChar"/>
    <w:qFormat/>
    <w:rsid w:val="00B82CA1"/>
    <w:pPr>
      <w:spacing w:after="120"/>
      <w:jc w:val="center"/>
    </w:pPr>
    <w:rPr>
      <w:b/>
      <w:sz w:val="18"/>
      <w:lang w:val="en-US"/>
    </w:rPr>
  </w:style>
  <w:style w:type="character" w:customStyle="1" w:styleId="FigureChar">
    <w:name w:val="Figure Char"/>
    <w:link w:val="Figure"/>
    <w:rsid w:val="00B82CA1"/>
    <w:rPr>
      <w:rFonts w:ascii="Times New Roman" w:hAnsi="Times New Roman"/>
      <w:b/>
      <w:noProof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53"/>
    <w:pPr>
      <w:spacing w:after="0" w:line="240" w:lineRule="auto"/>
      <w:jc w:val="both"/>
    </w:pPr>
    <w:rPr>
      <w:rFonts w:ascii="Times New Roman" w:hAnsi="Times New Roman"/>
      <w:noProof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podpisy"/>
    <w:basedOn w:val="Normalny"/>
    <w:next w:val="Normalny"/>
    <w:link w:val="Nagwek2Znak"/>
    <w:qFormat/>
    <w:rsid w:val="00E12C53"/>
    <w:pPr>
      <w:keepNext/>
      <w:spacing w:after="120"/>
      <w:jc w:val="center"/>
      <w:outlineLvl w:val="1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aliases w:val="podpisy Znak"/>
    <w:basedOn w:val="Domylnaczcionkaakapitu"/>
    <w:link w:val="Nagwek2"/>
    <w:rsid w:val="00E12C5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Legenda">
    <w:name w:val="caption"/>
    <w:basedOn w:val="Normalny"/>
    <w:next w:val="Normalny"/>
    <w:uiPriority w:val="35"/>
    <w:qFormat/>
    <w:rsid w:val="00E12C53"/>
    <w:pPr>
      <w:spacing w:after="200" w:line="276" w:lineRule="auto"/>
    </w:pPr>
    <w:rPr>
      <w:rFonts w:eastAsia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E12C53"/>
    <w:rPr>
      <w:rFonts w:ascii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E12C53"/>
    <w:pPr>
      <w:ind w:left="720"/>
      <w:contextualSpacing/>
    </w:pPr>
  </w:style>
  <w:style w:type="paragraph" w:customStyle="1" w:styleId="Figure">
    <w:name w:val="Figure"/>
    <w:basedOn w:val="Normalny"/>
    <w:link w:val="FigureChar"/>
    <w:qFormat/>
    <w:rsid w:val="00B82CA1"/>
    <w:pPr>
      <w:spacing w:after="120"/>
      <w:jc w:val="center"/>
    </w:pPr>
    <w:rPr>
      <w:b/>
      <w:sz w:val="18"/>
      <w:lang w:val="en-US"/>
    </w:rPr>
  </w:style>
  <w:style w:type="character" w:customStyle="1" w:styleId="FigureChar">
    <w:name w:val="Figure Char"/>
    <w:link w:val="Figure"/>
    <w:rsid w:val="00B82CA1"/>
    <w:rPr>
      <w:rFonts w:ascii="Times New Roman" w:hAnsi="Times New Roman"/>
      <w:b/>
      <w:noProof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Hawryluk</dc:creator>
  <cp:lastModifiedBy>Marek</cp:lastModifiedBy>
  <cp:revision>2</cp:revision>
  <dcterms:created xsi:type="dcterms:W3CDTF">2018-04-17T13:33:00Z</dcterms:created>
  <dcterms:modified xsi:type="dcterms:W3CDTF">2018-04-17T13:33:00Z</dcterms:modified>
</cp:coreProperties>
</file>