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B4" w:rsidRDefault="005344B4" w:rsidP="00B417C1">
      <w:pPr>
        <w:ind w:left="420" w:hangingChars="200" w:hanging="420"/>
        <w:rPr>
          <w:rFonts w:ascii="Times New Roman" w:hAnsi="Times New Roman" w:cs="Times New Roman"/>
          <w:szCs w:val="21"/>
        </w:rPr>
      </w:pPr>
    </w:p>
    <w:p w:rsidR="005344B4" w:rsidRPr="003326B1" w:rsidRDefault="005344B4" w:rsidP="00B417C1">
      <w:pPr>
        <w:spacing w:afterLines="100" w:after="312"/>
        <w:ind w:left="482" w:hangingChars="200" w:hanging="48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Figures captions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1. Slag compositions of smelting HCFeMn alloy from other workers’ studies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2. XRD analysis of HAMO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2. XRD analysis of HAMO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bookmarkStart w:id="1" w:name="OLE_LINK34"/>
      <w:r w:rsidRPr="00096CF8">
        <w:rPr>
          <w:rFonts w:ascii="Times New Roman" w:hAnsi="Times New Roman"/>
          <w:color w:val="auto"/>
          <w:sz w:val="24"/>
          <w:szCs w:val="24"/>
        </w:rPr>
        <w:t xml:space="preserve">Figure 4. Specimens appearance of HCFeMn and high-alumina slags (a) in </w:t>
      </w:r>
      <w:bookmarkStart w:id="2" w:name="OLE_LINK9"/>
      <w:bookmarkStart w:id="3" w:name="OLE_LINK10"/>
      <w:r w:rsidRPr="00096CF8">
        <w:rPr>
          <w:rFonts w:ascii="Times New Roman" w:hAnsi="Times New Roman"/>
          <w:color w:val="auto"/>
          <w:sz w:val="24"/>
          <w:szCs w:val="24"/>
        </w:rPr>
        <w:t>CaO/(SiO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096CF8">
        <w:rPr>
          <w:rFonts w:ascii="Times New Roman" w:hAnsi="Times New Roman"/>
          <w:color w:val="auto"/>
          <w:sz w:val="24"/>
          <w:szCs w:val="24"/>
        </w:rPr>
        <w:t>+Al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096CF8">
        <w:rPr>
          <w:rFonts w:ascii="Times New Roman" w:hAnsi="Times New Roman"/>
          <w:color w:val="auto"/>
          <w:sz w:val="24"/>
          <w:szCs w:val="24"/>
        </w:rPr>
        <w:t>O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3</w:t>
      </w:r>
      <w:r w:rsidRPr="00096CF8">
        <w:rPr>
          <w:rFonts w:ascii="Times New Roman" w:hAnsi="Times New Roman"/>
          <w:color w:val="auto"/>
          <w:sz w:val="24"/>
          <w:szCs w:val="24"/>
        </w:rPr>
        <w:t>)</w:t>
      </w:r>
      <w:bookmarkEnd w:id="2"/>
      <w:bookmarkEnd w:id="3"/>
      <w:r w:rsidRPr="00096CF8">
        <w:rPr>
          <w:rFonts w:ascii="Times New Roman" w:hAnsi="Times New Roman"/>
          <w:color w:val="auto"/>
          <w:sz w:val="24"/>
          <w:szCs w:val="24"/>
        </w:rPr>
        <w:t xml:space="preserve"> 0.7 and FC/O 0.9 at 1525</w:t>
      </w:r>
      <w:r w:rsidRPr="00096CF8">
        <w:rPr>
          <w:rFonts w:ascii="宋体" w:eastAsia="宋体" w:hAnsi="宋体" w:cs="宋体" w:hint="eastAsia"/>
          <w:color w:val="auto"/>
          <w:sz w:val="24"/>
          <w:szCs w:val="24"/>
        </w:rPr>
        <w:t>℃</w:t>
      </w:r>
      <w:r w:rsidRPr="00096CF8">
        <w:rPr>
          <w:rFonts w:ascii="Times New Roman" w:hAnsi="Times New Roman"/>
          <w:color w:val="auto"/>
          <w:sz w:val="24"/>
          <w:szCs w:val="24"/>
        </w:rPr>
        <w:t xml:space="preserve"> for 30 min</w:t>
      </w:r>
    </w:p>
    <w:bookmarkEnd w:id="1"/>
    <w:p w:rsidR="00096CF8" w:rsidRPr="00096CF8" w:rsidRDefault="00096CF8" w:rsidP="00096CF8">
      <w:pPr>
        <w:spacing w:beforeLines="50" w:before="156" w:afterLines="50" w:after="156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 w:rsidRPr="00096CF8">
        <w:rPr>
          <w:rFonts w:ascii="Times New Roman" w:hAnsi="Times New Roman" w:cs="Times New Roman"/>
          <w:sz w:val="24"/>
          <w:szCs w:val="24"/>
        </w:rPr>
        <w:t>Figure 5.Thermodynamics graph of direct reduction (a) and indirect reduction (b) in Mn-Fe ore, the formation of Mn</w:t>
      </w:r>
      <w:r w:rsidRPr="00096CF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096CF8">
        <w:rPr>
          <w:rFonts w:ascii="Times New Roman" w:hAnsi="Times New Roman" w:cs="Times New Roman"/>
          <w:sz w:val="24"/>
          <w:szCs w:val="24"/>
        </w:rPr>
        <w:t>C</w:t>
      </w:r>
      <w:r w:rsidRPr="00096CF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096CF8">
        <w:rPr>
          <w:rFonts w:ascii="Times New Roman" w:hAnsi="Times New Roman" w:cs="Times New Roman"/>
          <w:sz w:val="24"/>
          <w:szCs w:val="24"/>
        </w:rPr>
        <w:t xml:space="preserve"> (c) and the decompose of Mn</w:t>
      </w:r>
      <w:r w:rsidRPr="00096CF8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096CF8">
        <w:rPr>
          <w:rFonts w:ascii="Times New Roman" w:hAnsi="Times New Roman" w:cs="Times New Roman"/>
          <w:sz w:val="24"/>
          <w:szCs w:val="24"/>
        </w:rPr>
        <w:t>C</w:t>
      </w:r>
      <w:r w:rsidRPr="00096CF8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096CF8">
        <w:rPr>
          <w:rFonts w:ascii="Times New Roman" w:hAnsi="Times New Roman" w:cs="Times New Roman"/>
          <w:sz w:val="24"/>
          <w:szCs w:val="24"/>
        </w:rPr>
        <w:t xml:space="preserve"> (d)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6. Effect of CaO/(SiO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096CF8">
        <w:rPr>
          <w:rFonts w:ascii="Times New Roman" w:hAnsi="Times New Roman"/>
          <w:color w:val="auto"/>
          <w:sz w:val="24"/>
          <w:szCs w:val="24"/>
        </w:rPr>
        <w:t>+Al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096CF8">
        <w:rPr>
          <w:rFonts w:ascii="Times New Roman" w:hAnsi="Times New Roman"/>
          <w:color w:val="auto"/>
          <w:sz w:val="24"/>
          <w:szCs w:val="24"/>
        </w:rPr>
        <w:t>O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3</w:t>
      </w:r>
      <w:r w:rsidRPr="00096CF8">
        <w:rPr>
          <w:rFonts w:ascii="Times New Roman" w:hAnsi="Times New Roman"/>
          <w:color w:val="auto"/>
          <w:sz w:val="24"/>
          <w:szCs w:val="24"/>
        </w:rPr>
        <w:t>) on the smelting index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7. Effect of basicity on the liquid slag region of CaO-SiO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096CF8">
        <w:rPr>
          <w:rFonts w:ascii="Times New Roman" w:hAnsi="Times New Roman"/>
          <w:color w:val="auto"/>
          <w:sz w:val="24"/>
          <w:szCs w:val="24"/>
        </w:rPr>
        <w:t>-Al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096CF8">
        <w:rPr>
          <w:rFonts w:ascii="Times New Roman" w:hAnsi="Times New Roman"/>
          <w:color w:val="auto"/>
          <w:sz w:val="24"/>
          <w:szCs w:val="24"/>
        </w:rPr>
        <w:t>O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3</w:t>
      </w:r>
      <w:r w:rsidRPr="00096CF8">
        <w:rPr>
          <w:rFonts w:ascii="Times New Roman" w:hAnsi="Times New Roman"/>
          <w:color w:val="auto"/>
          <w:sz w:val="24"/>
          <w:szCs w:val="24"/>
        </w:rPr>
        <w:t>-MgO-MnO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8. XRD patterns of smelting slag with different ternary basicity of CaO/(SiO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096CF8">
        <w:rPr>
          <w:rFonts w:ascii="Times New Roman" w:hAnsi="Times New Roman"/>
          <w:color w:val="auto"/>
          <w:sz w:val="24"/>
          <w:szCs w:val="24"/>
        </w:rPr>
        <w:t>+Al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096CF8">
        <w:rPr>
          <w:rFonts w:ascii="Times New Roman" w:hAnsi="Times New Roman"/>
          <w:color w:val="auto"/>
          <w:sz w:val="24"/>
          <w:szCs w:val="24"/>
        </w:rPr>
        <w:t>O</w:t>
      </w:r>
      <w:r w:rsidRPr="00096CF8">
        <w:rPr>
          <w:rFonts w:ascii="Times New Roman" w:hAnsi="Times New Roman"/>
          <w:color w:val="auto"/>
          <w:sz w:val="24"/>
          <w:szCs w:val="24"/>
          <w:vertAlign w:val="subscript"/>
        </w:rPr>
        <w:t>3</w:t>
      </w:r>
      <w:r w:rsidRPr="00096CF8">
        <w:rPr>
          <w:rFonts w:ascii="Times New Roman" w:hAnsi="Times New Roman"/>
          <w:color w:val="auto"/>
          <w:sz w:val="24"/>
          <w:szCs w:val="24"/>
        </w:rPr>
        <w:t>)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9. Effect of smelting FC/O on the smelting separation of HAMO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 xml:space="preserve">Figure 10. Thermodynamic equilibrium analyses using FACTSAGE 7.0 with different smelting FC/O values, the Mn, Fe and C mass in metal, and MnO mass in slag 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11. Effect of smelting time on the smelting index</w:t>
      </w:r>
    </w:p>
    <w:bookmarkEnd w:id="0"/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12. XRD patterns of smelting slag with different smelting time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13. SEM-EDS analyses of the smelting slag with different smelting time: (A) 15 min, (B) 30 min, (C) 45 min, (D) 60 min and (E) 90 min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14. Effect of smelting temperature on the smelting index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15. Morphologies of the separation iron and slag with different smelting temperature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16. XRD patterns of smelting slag with different smelting temperature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17. SEM-EDS analysis of the smelting slag with different smelting temperature: (A) 1475</w:t>
      </w:r>
      <w:r w:rsidRPr="00096CF8">
        <w:rPr>
          <w:rFonts w:ascii="宋体" w:eastAsia="宋体" w:hAnsi="宋体" w:cs="宋体" w:hint="eastAsia"/>
          <w:color w:val="auto"/>
          <w:sz w:val="24"/>
          <w:szCs w:val="24"/>
        </w:rPr>
        <w:t>℃</w:t>
      </w:r>
      <w:r w:rsidRPr="00096CF8">
        <w:rPr>
          <w:rFonts w:ascii="Times New Roman" w:hAnsi="Times New Roman"/>
          <w:color w:val="auto"/>
          <w:sz w:val="24"/>
          <w:szCs w:val="24"/>
        </w:rPr>
        <w:t>; (B) 1500</w:t>
      </w:r>
      <w:r w:rsidRPr="00096CF8">
        <w:rPr>
          <w:rFonts w:ascii="宋体" w:eastAsia="宋体" w:hAnsi="宋体" w:cs="宋体" w:hint="eastAsia"/>
          <w:color w:val="auto"/>
          <w:sz w:val="24"/>
          <w:szCs w:val="24"/>
        </w:rPr>
        <w:t>℃</w:t>
      </w:r>
      <w:r w:rsidRPr="00096CF8">
        <w:rPr>
          <w:rFonts w:ascii="Times New Roman" w:hAnsi="Times New Roman"/>
          <w:color w:val="auto"/>
          <w:sz w:val="24"/>
          <w:szCs w:val="24"/>
        </w:rPr>
        <w:t>; (C) 1525</w:t>
      </w:r>
      <w:r w:rsidRPr="00096CF8">
        <w:rPr>
          <w:rFonts w:ascii="宋体" w:eastAsia="宋体" w:hAnsi="宋体" w:cs="宋体" w:hint="eastAsia"/>
          <w:color w:val="auto"/>
          <w:sz w:val="24"/>
          <w:szCs w:val="24"/>
        </w:rPr>
        <w:t>℃</w:t>
      </w:r>
      <w:r w:rsidRPr="00096CF8">
        <w:rPr>
          <w:rFonts w:ascii="Times New Roman" w:hAnsi="Times New Roman"/>
          <w:color w:val="auto"/>
          <w:sz w:val="24"/>
          <w:szCs w:val="24"/>
        </w:rPr>
        <w:t>; (D) 1550</w:t>
      </w:r>
      <w:r w:rsidRPr="00096CF8">
        <w:rPr>
          <w:rFonts w:ascii="宋体" w:eastAsia="宋体" w:hAnsi="宋体" w:cs="宋体" w:hint="eastAsia"/>
          <w:color w:val="auto"/>
          <w:sz w:val="24"/>
          <w:szCs w:val="24"/>
        </w:rPr>
        <w:t>℃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 xml:space="preserve">Figure 18. SEM-EDS analyses of smelting slag </w:t>
      </w:r>
    </w:p>
    <w:p w:rsidR="00096CF8" w:rsidRPr="00096CF8" w:rsidRDefault="00096CF8" w:rsidP="00096CF8">
      <w:pPr>
        <w:pStyle w:val="MDPI51figurecaption"/>
        <w:spacing w:beforeLines="50" w:before="156" w:afterLines="50" w:after="156" w:line="240" w:lineRule="auto"/>
        <w:ind w:left="480" w:right="0" w:hangingChars="200" w:hanging="480"/>
        <w:jc w:val="left"/>
        <w:rPr>
          <w:rFonts w:ascii="Times New Roman" w:hAnsi="Times New Roman"/>
          <w:color w:val="auto"/>
          <w:sz w:val="24"/>
          <w:szCs w:val="24"/>
        </w:rPr>
      </w:pPr>
      <w:r w:rsidRPr="00096CF8">
        <w:rPr>
          <w:rFonts w:ascii="Times New Roman" w:hAnsi="Times New Roman"/>
          <w:color w:val="auto"/>
          <w:sz w:val="24"/>
          <w:szCs w:val="24"/>
        </w:rPr>
        <w:t>Figure 19. SEM-EDS analyses of HCFeMn alloy</w:t>
      </w:r>
    </w:p>
    <w:p w:rsidR="005344B4" w:rsidRPr="00096CF8" w:rsidRDefault="005344B4" w:rsidP="003326B1">
      <w:pPr>
        <w:ind w:left="420" w:hangingChars="200" w:hanging="420"/>
        <w:jc w:val="left"/>
        <w:rPr>
          <w:rFonts w:ascii="Times New Roman" w:hAnsi="Times New Roman" w:cs="Times New Roman"/>
        </w:rPr>
      </w:pPr>
      <w:bookmarkStart w:id="4" w:name="_GoBack"/>
      <w:bookmarkEnd w:id="4"/>
    </w:p>
    <w:sectPr w:rsidR="005344B4" w:rsidRPr="00096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0D" w:rsidRDefault="00E9620D" w:rsidP="005344B4">
      <w:pPr>
        <w:rPr>
          <w:rFonts w:hint="eastAsia"/>
        </w:rPr>
      </w:pPr>
      <w:r>
        <w:separator/>
      </w:r>
    </w:p>
  </w:endnote>
  <w:endnote w:type="continuationSeparator" w:id="0">
    <w:p w:rsidR="00E9620D" w:rsidRDefault="00E9620D" w:rsidP="005344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0D" w:rsidRDefault="00E9620D" w:rsidP="005344B4">
      <w:pPr>
        <w:rPr>
          <w:rFonts w:hint="eastAsia"/>
        </w:rPr>
      </w:pPr>
      <w:r>
        <w:separator/>
      </w:r>
    </w:p>
  </w:footnote>
  <w:footnote w:type="continuationSeparator" w:id="0">
    <w:p w:rsidR="00E9620D" w:rsidRDefault="00E9620D" w:rsidP="005344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72"/>
    <w:rsid w:val="000235C8"/>
    <w:rsid w:val="00096CF8"/>
    <w:rsid w:val="001517CA"/>
    <w:rsid w:val="003326B1"/>
    <w:rsid w:val="00351CC8"/>
    <w:rsid w:val="0043481E"/>
    <w:rsid w:val="005344B4"/>
    <w:rsid w:val="007B10EA"/>
    <w:rsid w:val="008C7E0B"/>
    <w:rsid w:val="00951C2A"/>
    <w:rsid w:val="00957E72"/>
    <w:rsid w:val="00976DB9"/>
    <w:rsid w:val="00AB2184"/>
    <w:rsid w:val="00B1064A"/>
    <w:rsid w:val="00B417C1"/>
    <w:rsid w:val="00BE7EEF"/>
    <w:rsid w:val="00BF31C7"/>
    <w:rsid w:val="00C27984"/>
    <w:rsid w:val="00C521BE"/>
    <w:rsid w:val="00C70181"/>
    <w:rsid w:val="00DC6F27"/>
    <w:rsid w:val="00E9620D"/>
    <w:rsid w:val="00F8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65409A-A9DB-49F6-9663-EB3A51BD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4B4"/>
    <w:rPr>
      <w:sz w:val="18"/>
      <w:szCs w:val="18"/>
    </w:rPr>
  </w:style>
  <w:style w:type="paragraph" w:customStyle="1" w:styleId="u">
    <w:name w:val="u正文"/>
    <w:basedOn w:val="a"/>
    <w:link w:val="uChar"/>
    <w:qFormat/>
    <w:rsid w:val="00BF31C7"/>
    <w:pPr>
      <w:spacing w:beforeLines="10" w:afterLines="10" w:line="312" w:lineRule="auto"/>
      <w:ind w:firstLineChars="200" w:firstLine="200"/>
    </w:pPr>
    <w:rPr>
      <w:rFonts w:ascii="Times New Roman" w:eastAsia="宋体" w:hAnsi="Times New Roman" w:cs="宋体"/>
      <w:sz w:val="24"/>
      <w:szCs w:val="20"/>
    </w:rPr>
  </w:style>
  <w:style w:type="character" w:customStyle="1" w:styleId="uChar">
    <w:name w:val="u正文 Char"/>
    <w:link w:val="u"/>
    <w:qFormat/>
    <w:rsid w:val="00BF31C7"/>
    <w:rPr>
      <w:rFonts w:ascii="Times New Roman" w:eastAsia="宋体" w:hAnsi="Times New Roman" w:cs="宋体"/>
      <w:sz w:val="24"/>
      <w:szCs w:val="20"/>
    </w:rPr>
  </w:style>
  <w:style w:type="paragraph" w:customStyle="1" w:styleId="MDPI51figurecaption">
    <w:name w:val="MDPI_5.1_figure_caption"/>
    <w:basedOn w:val="a"/>
    <w:qFormat/>
    <w:rsid w:val="00096CF8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2018-03-26T00:52:00Z</dcterms:created>
  <dcterms:modified xsi:type="dcterms:W3CDTF">2018-12-15T11:29:00Z</dcterms:modified>
</cp:coreProperties>
</file>